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B035F" w:rsidRDefault="00EB035F">
      <w:pPr>
        <w:ind w:left="1080" w:right="735"/>
        <w:jc w:val="center"/>
        <w:rPr>
          <w:rFonts w:ascii="Arial" w:hAnsi="Arial"/>
          <w:b/>
          <w:sz w:val="28"/>
        </w:rPr>
      </w:pPr>
    </w:p>
    <w:p w:rsidR="003B7D78" w:rsidRDefault="003B7D78">
      <w:pPr>
        <w:ind w:left="1080" w:right="735"/>
        <w:jc w:val="center"/>
        <w:rPr>
          <w:rFonts w:ascii="Arial" w:hAnsi="Arial"/>
          <w:sz w:val="28"/>
        </w:rPr>
      </w:pPr>
    </w:p>
    <w:p w:rsidR="00111611" w:rsidRDefault="00111611" w:rsidP="00111611">
      <w:pPr>
        <w:rPr>
          <w:rFonts w:ascii="Albany AMT" w:hAnsi="Albany AMT"/>
        </w:rPr>
      </w:pPr>
    </w:p>
    <w:p w:rsidR="00EB035F" w:rsidRPr="00111611" w:rsidRDefault="00111611" w:rsidP="00111611">
      <w:pPr>
        <w:ind w:left="1080" w:right="735"/>
        <w:jc w:val="center"/>
        <w:rPr>
          <w:rFonts w:ascii="Arial" w:hAnsi="Arial" w:cs="Arial"/>
          <w:b/>
          <w:lang w:eastAsia="ar-SA"/>
        </w:rPr>
      </w:pPr>
      <w:r w:rsidRPr="00662CE8">
        <w:rPr>
          <w:rFonts w:ascii="Arial" w:hAnsi="Arial" w:cs="Arial"/>
          <w:b/>
          <w:lang w:eastAsia="ar-SA"/>
        </w:rPr>
        <w:t>HISTORIAL DE REVISIONES</w:t>
      </w:r>
      <w:r w:rsidR="00EB035F">
        <w:rPr>
          <w:rFonts w:ascii="Arial" w:hAnsi="Arial"/>
          <w:sz w:val="28"/>
        </w:rPr>
        <w:t xml:space="preserve"> </w:t>
      </w:r>
    </w:p>
    <w:p w:rsidR="00351291" w:rsidRPr="00351291" w:rsidRDefault="00351291">
      <w:pPr>
        <w:ind w:left="1080" w:right="735"/>
        <w:jc w:val="center"/>
        <w:rPr>
          <w:rFonts w:ascii="Arial" w:hAnsi="Arial"/>
          <w:sz w:val="16"/>
          <w:szCs w:val="16"/>
        </w:rPr>
      </w:pPr>
    </w:p>
    <w:p w:rsidR="00EB035F" w:rsidRDefault="00EB035F">
      <w:pPr>
        <w:ind w:left="1080" w:right="735"/>
        <w:jc w:val="center"/>
        <w:sectPr w:rsidR="00EB035F" w:rsidSect="00443626">
          <w:headerReference w:type="default" r:id="rId8"/>
          <w:footerReference w:type="default" r:id="rId9"/>
          <w:pgSz w:w="11906" w:h="16838"/>
          <w:pgMar w:top="3237" w:right="1134" w:bottom="1670" w:left="1134" w:header="567" w:footer="1134" w:gutter="0"/>
          <w:cols w:space="720"/>
        </w:sect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1346"/>
        <w:gridCol w:w="7726"/>
      </w:tblGrid>
      <w:tr w:rsidR="00111611" w:rsidRPr="00662CE8" w:rsidTr="00111611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ABF8F"/>
            <w:vAlign w:val="center"/>
          </w:tcPr>
          <w:p w:rsidR="00111611" w:rsidRPr="00662CE8" w:rsidRDefault="00D24E82" w:rsidP="00497A19">
            <w:pPr>
              <w:suppressLineNumbers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Ed</w:t>
            </w:r>
            <w:r w:rsidR="00111611" w:rsidRPr="00662CE8">
              <w:rPr>
                <w:rFonts w:ascii="Arial" w:hAnsi="Arial" w:cs="Arial"/>
                <w:b/>
                <w:lang w:eastAsia="ar-SA"/>
              </w:rPr>
              <w:t xml:space="preserve">.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ABF8F"/>
            <w:vAlign w:val="center"/>
          </w:tcPr>
          <w:p w:rsidR="00111611" w:rsidRPr="00662CE8" w:rsidRDefault="00111611" w:rsidP="00497A19">
            <w:pPr>
              <w:suppressLineNumbers/>
              <w:jc w:val="center"/>
              <w:rPr>
                <w:rFonts w:ascii="Arial" w:hAnsi="Arial" w:cs="Arial"/>
                <w:b/>
                <w:lang w:eastAsia="ar-SA"/>
              </w:rPr>
            </w:pPr>
            <w:r w:rsidRPr="00662CE8">
              <w:rPr>
                <w:rFonts w:ascii="Arial" w:hAnsi="Arial" w:cs="Arial"/>
                <w:b/>
                <w:lang w:eastAsia="ar-SA"/>
              </w:rPr>
              <w:t>Fecha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111611" w:rsidRPr="00662CE8" w:rsidRDefault="00111611" w:rsidP="00497A19">
            <w:pPr>
              <w:suppressLineNumbers/>
              <w:jc w:val="center"/>
              <w:rPr>
                <w:rFonts w:ascii="Arial" w:hAnsi="Arial" w:cs="Arial"/>
                <w:b/>
                <w:lang w:val="en-US" w:eastAsia="ar-SA"/>
              </w:rPr>
            </w:pPr>
            <w:proofErr w:type="spellStart"/>
            <w:r>
              <w:rPr>
                <w:rFonts w:ascii="Arial" w:hAnsi="Arial" w:cs="Arial"/>
                <w:b/>
                <w:lang w:val="en-US" w:eastAsia="ar-SA"/>
              </w:rPr>
              <w:t>Descripción</w:t>
            </w:r>
            <w:proofErr w:type="spellEnd"/>
            <w:r w:rsidRPr="00662CE8">
              <w:rPr>
                <w:rFonts w:ascii="Arial" w:hAnsi="Arial" w:cs="Arial"/>
                <w:b/>
                <w:lang w:val="en-US" w:eastAsia="ar-SA"/>
              </w:rPr>
              <w:t xml:space="preserve"> del </w:t>
            </w:r>
            <w:proofErr w:type="spellStart"/>
            <w:r w:rsidRPr="00662CE8">
              <w:rPr>
                <w:rFonts w:ascii="Arial" w:hAnsi="Arial" w:cs="Arial"/>
                <w:b/>
                <w:lang w:val="en-US" w:eastAsia="ar-SA"/>
              </w:rPr>
              <w:t>cambio</w:t>
            </w:r>
            <w:proofErr w:type="spellEnd"/>
          </w:p>
        </w:tc>
      </w:tr>
      <w:tr w:rsidR="00111611" w:rsidRPr="00F26557" w:rsidTr="001E7227">
        <w:trPr>
          <w:trHeight w:val="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11" w:rsidRPr="00CB6593" w:rsidRDefault="00D24E82" w:rsidP="001E7227">
            <w:pPr>
              <w:suppressLineNumbers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11" w:rsidRPr="00CB6593" w:rsidRDefault="00D24E82" w:rsidP="001E7227">
            <w:pPr>
              <w:suppressLineNumbers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20/10</w:t>
            </w:r>
            <w:r w:rsidR="00111611">
              <w:rPr>
                <w:rFonts w:ascii="Arial" w:hAnsi="Arial" w:cs="Arial"/>
                <w:sz w:val="18"/>
                <w:szCs w:val="18"/>
                <w:lang w:eastAsia="ar-SA"/>
              </w:rPr>
              <w:t>/2017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611" w:rsidRPr="00A36F3A" w:rsidRDefault="00D24E82" w:rsidP="001E7227">
            <w:pPr>
              <w:suppressLineNumbers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4E82">
              <w:rPr>
                <w:rFonts w:ascii="Arial" w:hAnsi="Arial" w:cs="Arial"/>
                <w:sz w:val="18"/>
                <w:szCs w:val="18"/>
                <w:lang w:eastAsia="ar-SA"/>
              </w:rPr>
              <w:t xml:space="preserve">Edición inicial, actualización documentación a normas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UNE-EN </w:t>
            </w:r>
            <w:r w:rsidRPr="00D24E82">
              <w:rPr>
                <w:rFonts w:ascii="Arial" w:hAnsi="Arial" w:cs="Arial"/>
                <w:sz w:val="18"/>
                <w:szCs w:val="18"/>
                <w:lang w:eastAsia="ar-SA"/>
              </w:rPr>
              <w:t>ISO9001:2015 y PECAL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-AQAP-</w:t>
            </w:r>
            <w:r w:rsidRPr="00D24E82">
              <w:rPr>
                <w:rFonts w:ascii="Arial" w:hAnsi="Arial" w:cs="Arial"/>
                <w:sz w:val="18"/>
                <w:szCs w:val="18"/>
                <w:lang w:eastAsia="ar-SA"/>
              </w:rPr>
              <w:t>2110 Ed.4</w:t>
            </w:r>
          </w:p>
        </w:tc>
      </w:tr>
      <w:tr w:rsidR="00111611" w:rsidRPr="00CB6593" w:rsidTr="00111611">
        <w:trPr>
          <w:trHeight w:val="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11" w:rsidRPr="00C415BF" w:rsidRDefault="00162C45" w:rsidP="00497A19">
            <w:pPr>
              <w:suppressLineNumbers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415BF">
              <w:rPr>
                <w:rFonts w:ascii="Arial" w:hAnsi="Arial" w:cs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11" w:rsidRPr="00C415BF" w:rsidRDefault="00E1195D" w:rsidP="00497A19">
            <w:pPr>
              <w:suppressLineNumbers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415BF">
              <w:rPr>
                <w:rFonts w:ascii="Arial" w:hAnsi="Arial" w:cs="Arial"/>
                <w:sz w:val="18"/>
                <w:szCs w:val="18"/>
                <w:lang w:eastAsia="ar-SA"/>
              </w:rPr>
              <w:t>12</w:t>
            </w:r>
            <w:r w:rsidR="00162C45" w:rsidRPr="00C415BF">
              <w:rPr>
                <w:rFonts w:ascii="Arial" w:hAnsi="Arial" w:cs="Arial"/>
                <w:sz w:val="18"/>
                <w:szCs w:val="18"/>
                <w:lang w:eastAsia="ar-SA"/>
              </w:rPr>
              <w:t>/</w:t>
            </w:r>
            <w:r w:rsidRPr="00C415BF">
              <w:rPr>
                <w:rFonts w:ascii="Arial" w:hAnsi="Arial" w:cs="Arial"/>
                <w:sz w:val="18"/>
                <w:szCs w:val="18"/>
                <w:lang w:eastAsia="ar-SA"/>
              </w:rPr>
              <w:t>01</w:t>
            </w:r>
            <w:r w:rsidR="00162C45" w:rsidRPr="00C415BF">
              <w:rPr>
                <w:rFonts w:ascii="Arial" w:hAnsi="Arial" w:cs="Arial"/>
                <w:sz w:val="18"/>
                <w:szCs w:val="18"/>
                <w:lang w:eastAsia="ar-SA"/>
              </w:rPr>
              <w:t>/20</w:t>
            </w:r>
            <w:r w:rsidRPr="00C415BF">
              <w:rPr>
                <w:rFonts w:ascii="Arial" w:hAnsi="Arial" w:cs="Arial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11" w:rsidRPr="00C415BF" w:rsidRDefault="00162C45" w:rsidP="00497A19">
            <w:pPr>
              <w:suppressLineNumbers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415BF">
              <w:rPr>
                <w:rFonts w:ascii="Arial" w:hAnsi="Arial" w:cs="Arial"/>
                <w:sz w:val="18"/>
                <w:szCs w:val="18"/>
                <w:lang w:eastAsia="ar-SA"/>
              </w:rPr>
              <w:t>Actualización documentación a normas UNE-EN ISO14001:2015</w:t>
            </w:r>
          </w:p>
        </w:tc>
      </w:tr>
      <w:tr w:rsidR="00111611" w:rsidRPr="00CB6593" w:rsidTr="00111611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11" w:rsidRPr="00FA4507" w:rsidRDefault="00C415BF" w:rsidP="00497A19">
            <w:pPr>
              <w:suppressLineNumbers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A4507">
              <w:rPr>
                <w:rFonts w:ascii="Arial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11" w:rsidRPr="00FA4507" w:rsidRDefault="00C415BF" w:rsidP="00497A19">
            <w:pPr>
              <w:suppressLineNumbers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A4507">
              <w:rPr>
                <w:rFonts w:ascii="Arial" w:hAnsi="Arial" w:cs="Arial"/>
                <w:sz w:val="18"/>
                <w:szCs w:val="18"/>
                <w:lang w:eastAsia="ar-SA"/>
              </w:rPr>
              <w:t>11/09/2025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11" w:rsidRPr="00FA4507" w:rsidRDefault="00C415BF" w:rsidP="00497A19">
            <w:pPr>
              <w:suppressLineNumbers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A4507">
              <w:rPr>
                <w:rFonts w:ascii="Arial" w:hAnsi="Arial" w:cs="Arial"/>
                <w:sz w:val="18"/>
                <w:szCs w:val="18"/>
                <w:lang w:eastAsia="ar-SA"/>
              </w:rPr>
              <w:t>Se introduce punto 3.4 Requerimientos ambientales</w:t>
            </w:r>
          </w:p>
        </w:tc>
      </w:tr>
      <w:tr w:rsidR="00111611" w:rsidRPr="00CB6593" w:rsidTr="00111611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11" w:rsidRPr="00CB6593" w:rsidRDefault="00111611" w:rsidP="00497A19">
            <w:pPr>
              <w:suppressLineNumbers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11" w:rsidRPr="00CB6593" w:rsidRDefault="00111611" w:rsidP="00497A19">
            <w:pPr>
              <w:suppressLineNumbers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11" w:rsidRPr="00CB6593" w:rsidRDefault="00111611" w:rsidP="00497A19">
            <w:pPr>
              <w:suppressLineNumbers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111611" w:rsidRPr="00CB6593" w:rsidTr="00111611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11" w:rsidRPr="00CB6593" w:rsidRDefault="00111611" w:rsidP="00497A19">
            <w:pPr>
              <w:suppressLineNumbers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11" w:rsidRPr="00CB6593" w:rsidRDefault="00111611" w:rsidP="00497A19">
            <w:pPr>
              <w:suppressLineNumbers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611" w:rsidRPr="00CB6593" w:rsidRDefault="00111611" w:rsidP="00497A19">
            <w:pPr>
              <w:suppressLineNumbers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111611" w:rsidRPr="00CB6593" w:rsidTr="00111611">
        <w:trPr>
          <w:trHeight w:val="23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11611" w:rsidRPr="00CB6593" w:rsidRDefault="00111611" w:rsidP="00497A19">
            <w:pPr>
              <w:suppressLineNumber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</w:tcPr>
          <w:p w:rsidR="00111611" w:rsidRPr="00CB6593" w:rsidRDefault="00111611" w:rsidP="00497A19">
            <w:pPr>
              <w:suppressLineNumber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7726" w:type="dxa"/>
            <w:tcBorders>
              <w:top w:val="single" w:sz="4" w:space="0" w:color="auto"/>
            </w:tcBorders>
            <w:shd w:val="clear" w:color="auto" w:fill="auto"/>
          </w:tcPr>
          <w:p w:rsidR="00111611" w:rsidRPr="00CB6593" w:rsidRDefault="00111611" w:rsidP="00497A19">
            <w:pPr>
              <w:suppressLineNumber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111611" w:rsidRPr="00CB6593" w:rsidTr="00111611">
        <w:trPr>
          <w:trHeight w:val="245"/>
        </w:trPr>
        <w:tc>
          <w:tcPr>
            <w:tcW w:w="709" w:type="dxa"/>
            <w:shd w:val="clear" w:color="auto" w:fill="auto"/>
          </w:tcPr>
          <w:p w:rsidR="00111611" w:rsidRPr="00CB6593" w:rsidRDefault="00111611" w:rsidP="00497A19">
            <w:pPr>
              <w:suppressLineNumber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346" w:type="dxa"/>
            <w:shd w:val="clear" w:color="auto" w:fill="auto"/>
          </w:tcPr>
          <w:p w:rsidR="00111611" w:rsidRPr="00CB6593" w:rsidRDefault="00111611" w:rsidP="00497A19">
            <w:pPr>
              <w:suppressLineNumber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7726" w:type="dxa"/>
            <w:shd w:val="clear" w:color="auto" w:fill="auto"/>
          </w:tcPr>
          <w:p w:rsidR="00111611" w:rsidRPr="00CB6593" w:rsidRDefault="00111611" w:rsidP="00497A19">
            <w:pPr>
              <w:suppressLineNumber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</w:tr>
    </w:tbl>
    <w:p w:rsidR="00EB035F" w:rsidRDefault="00EB035F">
      <w:pPr>
        <w:sectPr w:rsidR="00EB035F" w:rsidSect="00443626">
          <w:type w:val="continuous"/>
          <w:pgSz w:w="11906" w:h="16838"/>
          <w:pgMar w:top="3237" w:right="1134" w:bottom="1670" w:left="1134" w:header="567" w:footer="1134" w:gutter="0"/>
          <w:cols w:space="720"/>
        </w:sectPr>
      </w:pPr>
    </w:p>
    <w:p w:rsidR="00EB035F" w:rsidRDefault="00EB035F"/>
    <w:p w:rsidR="00EB035F" w:rsidRDefault="00EB035F"/>
    <w:p w:rsidR="00EB035F" w:rsidRDefault="00EB035F"/>
    <w:p w:rsidR="00EB035F" w:rsidRDefault="00EB035F"/>
    <w:p w:rsidR="00EB035F" w:rsidRDefault="003B7D78" w:rsidP="003B7D78">
      <w:pPr>
        <w:tabs>
          <w:tab w:val="left" w:pos="5340"/>
        </w:tabs>
      </w:pPr>
      <w:r>
        <w:tab/>
      </w:r>
    </w:p>
    <w:p w:rsidR="00EB035F" w:rsidRDefault="00EB035F"/>
    <w:p w:rsidR="00EB035F" w:rsidRDefault="00EB035F">
      <w:pPr>
        <w:sectPr w:rsidR="00EB035F" w:rsidSect="00443626">
          <w:type w:val="continuous"/>
          <w:pgSz w:w="11906" w:h="16838"/>
          <w:pgMar w:top="3237" w:right="1134" w:bottom="1670" w:left="1134" w:header="567" w:footer="1134" w:gutter="0"/>
          <w:cols w:space="720"/>
        </w:sectPr>
      </w:pPr>
    </w:p>
    <w:p w:rsidR="00484B60" w:rsidRDefault="00484B60">
      <w:pPr>
        <w:ind w:left="1080" w:right="735"/>
        <w:jc w:val="center"/>
        <w:rPr>
          <w:rFonts w:ascii="Arial" w:hAnsi="Arial"/>
        </w:rPr>
      </w:pPr>
    </w:p>
    <w:p w:rsidR="00484B60" w:rsidRDefault="00484B60">
      <w:pPr>
        <w:ind w:left="1080" w:right="735"/>
        <w:jc w:val="center"/>
        <w:rPr>
          <w:rFonts w:ascii="Arial" w:hAnsi="Arial"/>
        </w:rPr>
      </w:pPr>
    </w:p>
    <w:p w:rsidR="00484B60" w:rsidRDefault="00484B60">
      <w:pPr>
        <w:ind w:left="1080" w:right="735"/>
        <w:jc w:val="center"/>
        <w:rPr>
          <w:rFonts w:ascii="Arial" w:hAnsi="Arial"/>
        </w:rPr>
      </w:pPr>
    </w:p>
    <w:p w:rsidR="00484B60" w:rsidRDefault="00484B60">
      <w:pPr>
        <w:ind w:left="1080" w:right="735"/>
        <w:jc w:val="center"/>
        <w:rPr>
          <w:rFonts w:ascii="Arial" w:hAnsi="Arial"/>
        </w:rPr>
      </w:pPr>
    </w:p>
    <w:p w:rsidR="00484B60" w:rsidRDefault="00484B60">
      <w:pPr>
        <w:ind w:left="1080" w:right="735"/>
        <w:jc w:val="center"/>
        <w:rPr>
          <w:rFonts w:ascii="Arial" w:hAnsi="Arial"/>
        </w:rPr>
      </w:pPr>
    </w:p>
    <w:p w:rsidR="00484B60" w:rsidRDefault="00484B60">
      <w:pPr>
        <w:ind w:left="1080" w:right="735"/>
        <w:jc w:val="center"/>
        <w:rPr>
          <w:rFonts w:ascii="Arial" w:hAnsi="Arial"/>
        </w:rPr>
      </w:pPr>
    </w:p>
    <w:p w:rsidR="00484B60" w:rsidRDefault="00484B60">
      <w:pPr>
        <w:ind w:left="1080" w:right="735"/>
        <w:jc w:val="center"/>
        <w:rPr>
          <w:rFonts w:ascii="Arial" w:hAnsi="Arial"/>
        </w:rPr>
      </w:pPr>
    </w:p>
    <w:p w:rsidR="00484B60" w:rsidRDefault="00484B60">
      <w:pPr>
        <w:ind w:left="1080" w:right="735"/>
        <w:jc w:val="center"/>
        <w:rPr>
          <w:rFonts w:ascii="Arial" w:hAnsi="Arial"/>
        </w:rPr>
      </w:pPr>
    </w:p>
    <w:p w:rsidR="00484B60" w:rsidRDefault="00484B60">
      <w:pPr>
        <w:ind w:left="1080" w:right="735"/>
        <w:jc w:val="center"/>
        <w:rPr>
          <w:rFonts w:ascii="Arial" w:hAnsi="Arial"/>
        </w:rPr>
      </w:pPr>
    </w:p>
    <w:p w:rsidR="00351291" w:rsidRDefault="00351291" w:rsidP="00111611">
      <w:pPr>
        <w:ind w:right="735"/>
        <w:rPr>
          <w:rFonts w:ascii="Arial" w:hAnsi="Arial"/>
        </w:rPr>
      </w:pPr>
    </w:p>
    <w:p w:rsidR="00351291" w:rsidRDefault="00351291">
      <w:pPr>
        <w:ind w:left="1080" w:right="735"/>
        <w:jc w:val="center"/>
        <w:rPr>
          <w:rFonts w:ascii="Arial" w:hAnsi="Arial"/>
        </w:rPr>
      </w:pPr>
    </w:p>
    <w:p w:rsidR="00484B60" w:rsidRDefault="00484B60" w:rsidP="00351291">
      <w:pPr>
        <w:ind w:right="735"/>
        <w:rPr>
          <w:rFonts w:ascii="Arial" w:hAnsi="Arial"/>
        </w:rPr>
      </w:pPr>
    </w:p>
    <w:p w:rsidR="00484B60" w:rsidRDefault="00EB035F">
      <w:pPr>
        <w:ind w:left="1080" w:right="735"/>
        <w:jc w:val="center"/>
        <w:rPr>
          <w:rFonts w:ascii="Arial" w:hAnsi="Arial"/>
          <w:b/>
        </w:rPr>
      </w:pPr>
      <w:r w:rsidRPr="00484B60">
        <w:rPr>
          <w:rFonts w:ascii="Arial" w:hAnsi="Arial"/>
          <w:b/>
        </w:rPr>
        <w:t>APROBACION DEL  DOCUMENTO</w:t>
      </w:r>
    </w:p>
    <w:p w:rsidR="00351291" w:rsidRPr="00351291" w:rsidRDefault="00351291">
      <w:pPr>
        <w:ind w:left="1080" w:right="735"/>
        <w:jc w:val="center"/>
        <w:rPr>
          <w:rFonts w:ascii="Arial" w:hAnsi="Arial"/>
          <w:b/>
          <w:sz w:val="16"/>
          <w:szCs w:val="16"/>
        </w:rPr>
      </w:pPr>
    </w:p>
    <w:tbl>
      <w:tblPr>
        <w:tblW w:w="0" w:type="auto"/>
        <w:tblInd w:w="1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9"/>
        <w:gridCol w:w="4891"/>
      </w:tblGrid>
      <w:tr w:rsidR="00484B60" w:rsidTr="00D24E82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 w:themeFill="accent6" w:themeFillTint="99"/>
          </w:tcPr>
          <w:p w:rsidR="00484B60" w:rsidRPr="00174F93" w:rsidRDefault="00D24E82" w:rsidP="00351291">
            <w:pPr>
              <w:tabs>
                <w:tab w:val="left" w:pos="4860"/>
              </w:tabs>
              <w:snapToGrid w:val="0"/>
              <w:spacing w:before="40" w:after="40"/>
              <w:ind w:right="737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ELABORADO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484B60" w:rsidRDefault="008116FD" w:rsidP="00351291">
            <w:pPr>
              <w:tabs>
                <w:tab w:val="left" w:pos="4860"/>
              </w:tabs>
              <w:snapToGrid w:val="0"/>
              <w:spacing w:before="40" w:after="40"/>
              <w:ind w:right="737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            </w:t>
            </w:r>
            <w:r w:rsidR="00174F93">
              <w:rPr>
                <w:rFonts w:ascii="Arial" w:hAnsi="Arial"/>
                <w:b/>
                <w:sz w:val="20"/>
                <w:szCs w:val="20"/>
              </w:rPr>
              <w:t>REVISADO Y</w:t>
            </w:r>
            <w:r w:rsidR="00484B60">
              <w:rPr>
                <w:rFonts w:ascii="Arial" w:hAnsi="Arial"/>
                <w:b/>
                <w:sz w:val="20"/>
                <w:szCs w:val="20"/>
              </w:rPr>
              <w:t xml:space="preserve">  APROBADO</w:t>
            </w:r>
          </w:p>
        </w:tc>
      </w:tr>
      <w:tr w:rsidR="00484B60" w:rsidTr="00CF2130">
        <w:trPr>
          <w:trHeight w:val="931"/>
        </w:trPr>
        <w:tc>
          <w:tcPr>
            <w:tcW w:w="4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6BF" w:rsidRDefault="006446BF" w:rsidP="00174F93">
            <w:pPr>
              <w:tabs>
                <w:tab w:val="left" w:pos="0"/>
                <w:tab w:val="left" w:pos="4860"/>
              </w:tabs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6446BF" w:rsidRDefault="006446BF" w:rsidP="006446BF">
            <w:pPr>
              <w:tabs>
                <w:tab w:val="left" w:pos="0"/>
                <w:tab w:val="left" w:pos="4860"/>
              </w:tabs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984412" w:rsidRDefault="00984412" w:rsidP="00174F93">
            <w:pPr>
              <w:tabs>
                <w:tab w:val="left" w:pos="0"/>
                <w:tab w:val="left" w:pos="4860"/>
              </w:tabs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984412" w:rsidRDefault="00984412" w:rsidP="00174F93">
            <w:pPr>
              <w:tabs>
                <w:tab w:val="left" w:pos="0"/>
                <w:tab w:val="left" w:pos="4860"/>
              </w:tabs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984412" w:rsidRDefault="00984412" w:rsidP="00174F93">
            <w:pPr>
              <w:tabs>
                <w:tab w:val="left" w:pos="0"/>
                <w:tab w:val="left" w:pos="4860"/>
              </w:tabs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84B60" w:rsidRDefault="00D24E82" w:rsidP="00174F93">
            <w:pPr>
              <w:tabs>
                <w:tab w:val="left" w:pos="0"/>
                <w:tab w:val="left" w:pos="4860"/>
              </w:tabs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277596AB" wp14:editId="6521E9F2">
                  <wp:simplePos x="0" y="0"/>
                  <wp:positionH relativeFrom="column">
                    <wp:posOffset>979805</wp:posOffset>
                  </wp:positionH>
                  <wp:positionV relativeFrom="paragraph">
                    <wp:posOffset>-665480</wp:posOffset>
                  </wp:positionV>
                  <wp:extent cx="780415" cy="615315"/>
                  <wp:effectExtent l="0" t="0" r="635" b="0"/>
                  <wp:wrapThrough wrapText="bothSides">
                    <wp:wrapPolygon edited="0">
                      <wp:start x="0" y="0"/>
                      <wp:lineTo x="0" y="20731"/>
                      <wp:lineTo x="21090" y="20731"/>
                      <wp:lineTo x="21090" y="0"/>
                      <wp:lineTo x="0" y="0"/>
                    </wp:wrapPolygon>
                  </wp:wrapThrough>
                  <wp:docPr id="2" name="Imagen 2" descr="Descripción: Descripción: Descripción: firma carl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Descripción: Descripción: Descripción: firma carl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46" t="4411" r="8376" b="57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61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sz w:val="20"/>
                <w:szCs w:val="20"/>
              </w:rPr>
              <w:t>Carlos Fuentes</w:t>
            </w:r>
          </w:p>
        </w:tc>
        <w:tc>
          <w:tcPr>
            <w:tcW w:w="4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6BF" w:rsidRDefault="006446BF" w:rsidP="00CF2130">
            <w:pPr>
              <w:pStyle w:val="Ttulo2"/>
              <w:tabs>
                <w:tab w:val="left" w:pos="0"/>
              </w:tabs>
              <w:snapToGrid w:val="0"/>
              <w:ind w:right="-70"/>
              <w:rPr>
                <w:b w:val="0"/>
                <w:sz w:val="20"/>
                <w:szCs w:val="20"/>
              </w:rPr>
            </w:pPr>
          </w:p>
          <w:p w:rsidR="006446BF" w:rsidRPr="006446BF" w:rsidRDefault="006446BF" w:rsidP="006446BF">
            <w:pPr>
              <w:pStyle w:val="Ttulo2"/>
              <w:tabs>
                <w:tab w:val="left" w:pos="0"/>
              </w:tabs>
              <w:snapToGrid w:val="0"/>
              <w:ind w:right="-70"/>
              <w:rPr>
                <w:b w:val="0"/>
                <w:sz w:val="20"/>
                <w:szCs w:val="20"/>
              </w:rPr>
            </w:pPr>
          </w:p>
          <w:p w:rsidR="00984412" w:rsidRDefault="00984412" w:rsidP="00CF2130">
            <w:pPr>
              <w:pStyle w:val="Ttulo2"/>
              <w:tabs>
                <w:tab w:val="left" w:pos="0"/>
              </w:tabs>
              <w:snapToGrid w:val="0"/>
              <w:ind w:right="-70"/>
              <w:rPr>
                <w:b w:val="0"/>
                <w:sz w:val="20"/>
                <w:szCs w:val="20"/>
              </w:rPr>
            </w:pPr>
          </w:p>
          <w:p w:rsidR="00984412" w:rsidRDefault="00984412" w:rsidP="00CF2130">
            <w:pPr>
              <w:pStyle w:val="Ttulo2"/>
              <w:tabs>
                <w:tab w:val="left" w:pos="0"/>
              </w:tabs>
              <w:snapToGrid w:val="0"/>
              <w:ind w:right="-70"/>
              <w:rPr>
                <w:b w:val="0"/>
                <w:sz w:val="20"/>
                <w:szCs w:val="20"/>
              </w:rPr>
            </w:pPr>
          </w:p>
          <w:p w:rsidR="00984412" w:rsidRDefault="00984412" w:rsidP="00CF2130">
            <w:pPr>
              <w:pStyle w:val="Ttulo2"/>
              <w:tabs>
                <w:tab w:val="left" w:pos="0"/>
              </w:tabs>
              <w:snapToGrid w:val="0"/>
              <w:ind w:right="-70"/>
              <w:rPr>
                <w:b w:val="0"/>
                <w:sz w:val="20"/>
                <w:szCs w:val="20"/>
              </w:rPr>
            </w:pPr>
          </w:p>
          <w:p w:rsidR="00484B60" w:rsidRPr="009B230C" w:rsidRDefault="00D24E82" w:rsidP="00CF2130">
            <w:pPr>
              <w:pStyle w:val="Ttulo2"/>
              <w:tabs>
                <w:tab w:val="left" w:pos="0"/>
              </w:tabs>
              <w:snapToGrid w:val="0"/>
              <w:ind w:right="-70"/>
              <w:rPr>
                <w:b w:val="0"/>
                <w:sz w:val="20"/>
                <w:szCs w:val="20"/>
              </w:rPr>
            </w:pPr>
            <w:r>
              <w:rPr>
                <w:b w:val="0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480145C3" wp14:editId="73DE1969">
                  <wp:simplePos x="0" y="0"/>
                  <wp:positionH relativeFrom="column">
                    <wp:posOffset>1038225</wp:posOffset>
                  </wp:positionH>
                  <wp:positionV relativeFrom="paragraph">
                    <wp:posOffset>-665480</wp:posOffset>
                  </wp:positionV>
                  <wp:extent cx="842010" cy="571500"/>
                  <wp:effectExtent l="0" t="0" r="0" b="0"/>
                  <wp:wrapThrough wrapText="bothSides">
                    <wp:wrapPolygon edited="0">
                      <wp:start x="0" y="0"/>
                      <wp:lineTo x="0" y="20880"/>
                      <wp:lineTo x="21014" y="20880"/>
                      <wp:lineTo x="21014" y="0"/>
                      <wp:lineTo x="0" y="0"/>
                    </wp:wrapPolygon>
                  </wp:wrapThrough>
                  <wp:docPr id="3" name="Imagen 3" descr="Descripción: jv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9 Imagen" descr="Descripción: jv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92" t="7195" r="5807" b="10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 w:val="0"/>
                <w:sz w:val="20"/>
                <w:szCs w:val="20"/>
              </w:rPr>
              <w:t>Vicente Izquierdo</w:t>
            </w:r>
          </w:p>
        </w:tc>
      </w:tr>
    </w:tbl>
    <w:p w:rsidR="00260137" w:rsidRPr="00484B60" w:rsidRDefault="00260137" w:rsidP="00484B60">
      <w:pPr>
        <w:rPr>
          <w:rFonts w:ascii="Arial" w:hAnsi="Arial"/>
        </w:rPr>
        <w:sectPr w:rsidR="00260137" w:rsidRPr="00484B60" w:rsidSect="00443626">
          <w:type w:val="continuous"/>
          <w:pgSz w:w="11906" w:h="16838"/>
          <w:pgMar w:top="3237" w:right="1134" w:bottom="1670" w:left="1134" w:header="567" w:footer="1134" w:gutter="0"/>
          <w:cols w:space="720"/>
        </w:sectPr>
      </w:pPr>
    </w:p>
    <w:p w:rsidR="00AD7CCA" w:rsidRPr="00260137" w:rsidRDefault="00AD7CCA" w:rsidP="007E4378">
      <w:pPr>
        <w:suppressAutoHyphens w:val="0"/>
        <w:spacing w:before="120" w:after="120" w:line="230" w:lineRule="exact"/>
        <w:ind w:right="357" w:firstLine="159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n-US"/>
        </w:rPr>
      </w:pPr>
      <w:bookmarkStart w:id="0" w:name="bookmark4"/>
      <w:r w:rsidRPr="00260137">
        <w:rPr>
          <w:rFonts w:ascii="Arial" w:eastAsia="Times New Roman" w:hAnsi="Arial" w:cs="Arial"/>
          <w:b/>
          <w:kern w:val="0"/>
          <w:sz w:val="20"/>
          <w:szCs w:val="20"/>
          <w:lang w:eastAsia="en-US"/>
        </w:rPr>
        <w:lastRenderedPageBreak/>
        <w:t>1.- OBJETO</w:t>
      </w:r>
      <w:bookmarkEnd w:id="0"/>
      <w:r w:rsidR="00984412" w:rsidRPr="00260137">
        <w:rPr>
          <w:rFonts w:ascii="Arial" w:eastAsia="Times New Roman" w:hAnsi="Arial" w:cs="Arial"/>
          <w:b/>
          <w:kern w:val="0"/>
          <w:sz w:val="20"/>
          <w:szCs w:val="20"/>
          <w:lang w:eastAsia="en-US"/>
        </w:rPr>
        <w:t xml:space="preserve"> Y ALCANCE</w:t>
      </w:r>
    </w:p>
    <w:p w:rsidR="00080C93" w:rsidRDefault="00497A19" w:rsidP="00497A19">
      <w:pPr>
        <w:suppressAutoHyphens w:val="0"/>
        <w:spacing w:before="120" w:after="120" w:line="230" w:lineRule="exact"/>
        <w:ind w:left="159" w:right="357"/>
        <w:jc w:val="both"/>
        <w:rPr>
          <w:lang w:val="es-ES_tradnl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US"/>
        </w:rPr>
        <w:t xml:space="preserve">El objeto de la presente instrucción es definir los </w:t>
      </w:r>
      <w:r w:rsidR="00080C93" w:rsidRPr="00167441">
        <w:rPr>
          <w:rFonts w:ascii="Arial" w:hAnsi="Arial" w:cs="Arial"/>
          <w:sz w:val="20"/>
          <w:szCs w:val="20"/>
          <w:lang w:val="es-ES_tradnl"/>
        </w:rPr>
        <w:t>los r</w:t>
      </w:r>
      <w:r w:rsidR="00080C93">
        <w:rPr>
          <w:rFonts w:ascii="Arial" w:hAnsi="Arial" w:cs="Arial"/>
          <w:sz w:val="20"/>
          <w:szCs w:val="20"/>
          <w:lang w:val="es-ES_tradnl"/>
        </w:rPr>
        <w:t xml:space="preserve">equerimientos de ELS </w:t>
      </w:r>
      <w:r w:rsidR="00080C93" w:rsidRPr="00167441">
        <w:rPr>
          <w:rFonts w:ascii="Arial" w:hAnsi="Arial" w:cs="Arial"/>
          <w:sz w:val="20"/>
          <w:szCs w:val="20"/>
          <w:lang w:val="es-ES_tradnl"/>
        </w:rPr>
        <w:t xml:space="preserve">relacionados con </w:t>
      </w:r>
      <w:r w:rsidR="00080C93">
        <w:rPr>
          <w:rFonts w:ascii="Arial" w:hAnsi="Arial" w:cs="Arial"/>
          <w:sz w:val="20"/>
          <w:szCs w:val="20"/>
          <w:lang w:val="es-ES_tradnl"/>
        </w:rPr>
        <w:t>los requisitos de</w:t>
      </w:r>
      <w:r w:rsidR="00080C93" w:rsidRPr="00167441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80C93" w:rsidRPr="00FA4507">
        <w:rPr>
          <w:rFonts w:ascii="Arial" w:hAnsi="Arial" w:cs="Arial"/>
          <w:sz w:val="20"/>
          <w:szCs w:val="20"/>
          <w:lang w:val="es-ES_tradnl"/>
        </w:rPr>
        <w:t xml:space="preserve">calidad </w:t>
      </w:r>
      <w:r w:rsidR="00162C45" w:rsidRPr="00FA4507">
        <w:rPr>
          <w:rFonts w:ascii="Arial" w:hAnsi="Arial" w:cs="Arial"/>
          <w:sz w:val="20"/>
          <w:szCs w:val="20"/>
          <w:lang w:val="es-ES_tradnl"/>
        </w:rPr>
        <w:t xml:space="preserve">y ambientales </w:t>
      </w:r>
      <w:r w:rsidR="00080C93" w:rsidRPr="00167441">
        <w:rPr>
          <w:rFonts w:ascii="Arial" w:hAnsi="Arial" w:cs="Arial"/>
          <w:sz w:val="20"/>
          <w:szCs w:val="20"/>
          <w:lang w:val="es-ES_tradnl"/>
        </w:rPr>
        <w:t>de los productos y/o servicios contratados a proveedores y subcontratas</w:t>
      </w:r>
      <w:r w:rsidR="00080C93">
        <w:rPr>
          <w:lang w:val="es-ES_tradnl"/>
        </w:rPr>
        <w:t>.</w:t>
      </w:r>
    </w:p>
    <w:p w:rsidR="00497A19" w:rsidRDefault="00497A19" w:rsidP="00497A19">
      <w:pPr>
        <w:suppressAutoHyphens w:val="0"/>
        <w:spacing w:before="120" w:after="120" w:line="230" w:lineRule="exact"/>
        <w:ind w:left="159" w:right="357"/>
        <w:jc w:val="both"/>
        <w:rPr>
          <w:rFonts w:ascii="Arial" w:eastAsia="Times New Roman" w:hAnsi="Arial" w:cs="Arial"/>
          <w:kern w:val="0"/>
          <w:sz w:val="20"/>
          <w:szCs w:val="20"/>
          <w:lang w:eastAsia="en-US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US"/>
        </w:rPr>
        <w:t xml:space="preserve">Esta instrucción es de aplicación a </w:t>
      </w:r>
      <w:r w:rsidR="00080C93">
        <w:rPr>
          <w:rFonts w:ascii="Arial" w:eastAsia="Times New Roman" w:hAnsi="Arial" w:cs="Arial"/>
          <w:kern w:val="0"/>
          <w:sz w:val="20"/>
          <w:szCs w:val="20"/>
          <w:lang w:eastAsia="en-US"/>
        </w:rPr>
        <w:t>todas las compras</w:t>
      </w:r>
      <w:r>
        <w:rPr>
          <w:rFonts w:ascii="Arial" w:eastAsia="Times New Roman" w:hAnsi="Arial" w:cs="Arial"/>
          <w:kern w:val="0"/>
          <w:sz w:val="20"/>
          <w:szCs w:val="20"/>
          <w:lang w:eastAsia="en-US"/>
        </w:rPr>
        <w:t xml:space="preserve"> de la organización.</w:t>
      </w:r>
    </w:p>
    <w:p w:rsidR="00260137" w:rsidRPr="00260137" w:rsidRDefault="00260137" w:rsidP="007E4378">
      <w:pPr>
        <w:suppressAutoHyphens w:val="0"/>
        <w:spacing w:before="120" w:after="120" w:line="230" w:lineRule="exact"/>
        <w:ind w:left="159" w:right="357"/>
        <w:jc w:val="both"/>
        <w:rPr>
          <w:rFonts w:ascii="Arial" w:eastAsia="Times New Roman" w:hAnsi="Arial" w:cs="Arial"/>
          <w:kern w:val="0"/>
          <w:sz w:val="20"/>
          <w:szCs w:val="20"/>
          <w:lang w:eastAsia="en-US"/>
        </w:rPr>
      </w:pPr>
    </w:p>
    <w:p w:rsidR="007A5F54" w:rsidRDefault="00E117D2" w:rsidP="0054131C">
      <w:pPr>
        <w:suppressAutoHyphens w:val="0"/>
        <w:spacing w:before="120" w:after="120" w:line="230" w:lineRule="exact"/>
        <w:ind w:left="159" w:right="357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n-US"/>
        </w:rPr>
      </w:pPr>
      <w:r w:rsidRPr="00260137">
        <w:rPr>
          <w:rFonts w:ascii="Arial" w:eastAsia="Times New Roman" w:hAnsi="Arial" w:cs="Arial"/>
          <w:b/>
          <w:kern w:val="0"/>
          <w:sz w:val="20"/>
          <w:szCs w:val="20"/>
          <w:lang w:eastAsia="en-US"/>
        </w:rPr>
        <w:t>2.- DEFINICIONES Y ABREVIATURAS</w:t>
      </w:r>
    </w:p>
    <w:p w:rsidR="00497A19" w:rsidRDefault="001E7227" w:rsidP="001E7227">
      <w:pPr>
        <w:pStyle w:val="NormalWeb"/>
        <w:shd w:val="clear" w:color="auto" w:fill="FFFFFF"/>
        <w:spacing w:before="120" w:beforeAutospacing="0" w:after="120" w:afterAutospacing="0"/>
        <w:ind w:firstLine="142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color w:val="000000"/>
          <w:sz w:val="20"/>
          <w:szCs w:val="20"/>
          <w:lang w:eastAsia="en-US"/>
        </w:rPr>
        <w:t>No procede</w:t>
      </w:r>
      <w:r>
        <w:rPr>
          <w:rFonts w:ascii="Arial" w:hAnsi="Arial" w:cs="Arial"/>
          <w:bCs/>
          <w:color w:val="000000"/>
          <w:sz w:val="20"/>
          <w:szCs w:val="20"/>
          <w:lang w:eastAsia="en-US"/>
        </w:rPr>
        <w:tab/>
      </w:r>
    </w:p>
    <w:p w:rsidR="00497A19" w:rsidRDefault="00497A19" w:rsidP="000C39D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p w:rsidR="00497A19" w:rsidRDefault="00497A19" w:rsidP="000C39D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p w:rsidR="00497A19" w:rsidRDefault="00497A19" w:rsidP="000C39D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p w:rsidR="00497A19" w:rsidRDefault="00497A19" w:rsidP="000C39D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p w:rsidR="00497A19" w:rsidRDefault="00497A19" w:rsidP="000C39D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p w:rsidR="00497A19" w:rsidRDefault="00497A19" w:rsidP="000C39D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p w:rsidR="00497A19" w:rsidRDefault="00497A19" w:rsidP="000C39D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p w:rsidR="00497A19" w:rsidRDefault="00497A19" w:rsidP="000C39D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p w:rsidR="00497A19" w:rsidRDefault="00497A19" w:rsidP="000C39D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p w:rsidR="00497A19" w:rsidRDefault="00497A19" w:rsidP="000C39D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p w:rsidR="00497A19" w:rsidRDefault="00497A19" w:rsidP="000C39D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p w:rsidR="00497A19" w:rsidRDefault="00497A19" w:rsidP="000C39D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p w:rsidR="00497A19" w:rsidRDefault="00497A19" w:rsidP="000C39D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p w:rsidR="00497A19" w:rsidRDefault="00497A19" w:rsidP="000C39D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p w:rsidR="00497A19" w:rsidRDefault="00497A19" w:rsidP="000C39D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p w:rsidR="00497A19" w:rsidRDefault="00497A19" w:rsidP="000C39D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p w:rsidR="00497A19" w:rsidRDefault="00497A19" w:rsidP="000C39D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p w:rsidR="00497A19" w:rsidRDefault="00497A19" w:rsidP="000C39D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p w:rsidR="00497A19" w:rsidRDefault="00497A19" w:rsidP="000C39D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p w:rsidR="00497A19" w:rsidRDefault="00497A19" w:rsidP="000C39D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p w:rsidR="00497A19" w:rsidRDefault="00497A19" w:rsidP="000C39D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p w:rsidR="00497A19" w:rsidRDefault="00497A19" w:rsidP="000C39D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p w:rsidR="00497A19" w:rsidRDefault="00497A19" w:rsidP="000C39D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p w:rsidR="00497A19" w:rsidRDefault="00497A19" w:rsidP="000C39D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p w:rsidR="00497A19" w:rsidRDefault="00497A19" w:rsidP="000C39D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p w:rsidR="00497A19" w:rsidRDefault="00497A19" w:rsidP="000C39D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p w:rsidR="00497A19" w:rsidRDefault="00497A19" w:rsidP="000C39D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p w:rsidR="00080C93" w:rsidRDefault="00080C93" w:rsidP="000C39D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p w:rsidR="00080C93" w:rsidRDefault="00080C93" w:rsidP="000C39D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p w:rsidR="00080C93" w:rsidRDefault="00080C93" w:rsidP="000C39D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Cs/>
          <w:color w:val="000000"/>
          <w:sz w:val="20"/>
          <w:szCs w:val="20"/>
          <w:lang w:eastAsia="en-US"/>
        </w:rPr>
      </w:pPr>
    </w:p>
    <w:p w:rsidR="007E4378" w:rsidRDefault="007E4378" w:rsidP="007E4378">
      <w:pPr>
        <w:pStyle w:val="NormalWeb"/>
        <w:shd w:val="clear" w:color="auto" w:fill="FFFFFF"/>
        <w:spacing w:before="120" w:beforeAutospacing="0" w:after="120" w:afterAutospacing="0"/>
        <w:ind w:left="142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7E4378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lastRenderedPageBreak/>
        <w:t>3.- DESARROLLO</w:t>
      </w:r>
    </w:p>
    <w:p w:rsidR="00080C93" w:rsidRPr="00167441" w:rsidRDefault="00080C93" w:rsidP="00080C93">
      <w:pPr>
        <w:ind w:left="160"/>
        <w:rPr>
          <w:rFonts w:ascii="Arial" w:eastAsia="Times New Roman" w:hAnsi="Arial" w:cs="Arial"/>
          <w:kern w:val="0"/>
          <w:sz w:val="20"/>
          <w:szCs w:val="20"/>
          <w:lang w:val="es-ES_tradnl"/>
        </w:rPr>
      </w:pPr>
      <w:r w:rsidRPr="00167441">
        <w:rPr>
          <w:rFonts w:ascii="Arial" w:eastAsia="Times New Roman" w:hAnsi="Arial" w:cs="Arial"/>
          <w:kern w:val="0"/>
          <w:sz w:val="20"/>
          <w:szCs w:val="20"/>
          <w:lang w:val="es-ES_tradnl"/>
        </w:rPr>
        <w:t>E</w:t>
      </w:r>
      <w:r>
        <w:rPr>
          <w:rFonts w:ascii="Arial" w:eastAsia="Times New Roman" w:hAnsi="Arial" w:cs="Arial"/>
          <w:kern w:val="0"/>
          <w:sz w:val="20"/>
          <w:szCs w:val="20"/>
          <w:lang w:val="es-ES_tradnl"/>
        </w:rPr>
        <w:t xml:space="preserve">l Dpto. </w:t>
      </w:r>
      <w:r w:rsidRPr="00167441">
        <w:rPr>
          <w:rFonts w:ascii="Arial" w:eastAsia="Times New Roman" w:hAnsi="Arial" w:cs="Arial"/>
          <w:kern w:val="0"/>
          <w:sz w:val="20"/>
          <w:szCs w:val="20"/>
          <w:lang w:val="es-ES_tradnl"/>
        </w:rPr>
        <w:t xml:space="preserve">Compras tiene la responsabilidad de difundir y notificar por escrito los requerimientos de calidad </w:t>
      </w:r>
      <w:r w:rsidR="00162C45" w:rsidRPr="00162C45">
        <w:rPr>
          <w:rFonts w:ascii="Arial" w:eastAsia="Times New Roman" w:hAnsi="Arial" w:cs="Arial"/>
          <w:color w:val="0070C0"/>
          <w:kern w:val="0"/>
          <w:sz w:val="20"/>
          <w:szCs w:val="20"/>
          <w:lang w:val="es-ES_tradnl"/>
        </w:rPr>
        <w:t xml:space="preserve">y </w:t>
      </w:r>
      <w:r w:rsidR="00162C45" w:rsidRPr="00FA4507">
        <w:rPr>
          <w:rFonts w:ascii="Arial" w:eastAsia="Times New Roman" w:hAnsi="Arial" w:cs="Arial"/>
          <w:kern w:val="0"/>
          <w:sz w:val="20"/>
          <w:szCs w:val="20"/>
          <w:lang w:val="es-ES_tradnl"/>
        </w:rPr>
        <w:t xml:space="preserve">ambientales </w:t>
      </w:r>
      <w:r w:rsidRPr="00167441">
        <w:rPr>
          <w:rFonts w:ascii="Arial" w:eastAsia="Times New Roman" w:hAnsi="Arial" w:cs="Arial"/>
          <w:kern w:val="0"/>
          <w:sz w:val="20"/>
          <w:szCs w:val="20"/>
          <w:lang w:val="es-ES_tradnl"/>
        </w:rPr>
        <w:t>de la organización a los distintos proveedores y subcontratas tanto en la petición de oferta como en el pedido en firme siendo los mismos</w:t>
      </w:r>
      <w:r>
        <w:rPr>
          <w:rFonts w:ascii="Arial" w:eastAsia="Times New Roman" w:hAnsi="Arial" w:cs="Arial"/>
          <w:kern w:val="0"/>
          <w:sz w:val="20"/>
          <w:szCs w:val="20"/>
          <w:lang w:val="es-ES_tradnl"/>
        </w:rPr>
        <w:t xml:space="preserve"> una parte más del mismo pedido y sin los cuales no se dará entrada al sistema de ELS y por tanto a la facturación de los mismos.</w:t>
      </w:r>
    </w:p>
    <w:p w:rsidR="00080C93" w:rsidRPr="00167441" w:rsidRDefault="00080C93" w:rsidP="00080C93">
      <w:pPr>
        <w:rPr>
          <w:rFonts w:ascii="Arial" w:eastAsia="Times New Roman" w:hAnsi="Arial" w:cs="Arial"/>
          <w:kern w:val="0"/>
          <w:sz w:val="20"/>
          <w:szCs w:val="20"/>
          <w:lang w:val="es-ES_tradnl"/>
        </w:rPr>
      </w:pPr>
    </w:p>
    <w:p w:rsidR="00080C93" w:rsidRPr="00167441" w:rsidRDefault="00080C93" w:rsidP="00080C93">
      <w:pPr>
        <w:ind w:left="160"/>
        <w:rPr>
          <w:rFonts w:ascii="Arial" w:eastAsia="Times New Roman" w:hAnsi="Arial" w:cs="Arial"/>
          <w:kern w:val="0"/>
          <w:sz w:val="20"/>
          <w:szCs w:val="20"/>
          <w:lang w:val="es-ES_tradnl"/>
        </w:rPr>
      </w:pPr>
      <w:r w:rsidRPr="00167441">
        <w:rPr>
          <w:rFonts w:ascii="Arial" w:eastAsia="Times New Roman" w:hAnsi="Arial" w:cs="Arial"/>
          <w:kern w:val="0"/>
          <w:sz w:val="20"/>
          <w:szCs w:val="20"/>
          <w:lang w:val="es-ES_tradnl"/>
        </w:rPr>
        <w:t>A continuación se describen los distintos requerimientos de calidad mínimos en función de los distintos grupos de materiales. Estos requerimientos pueden ser ampliados y/o completados por otros adicionales si el proyecto lo requiere:</w:t>
      </w:r>
    </w:p>
    <w:p w:rsidR="00080C93" w:rsidRDefault="00080C93" w:rsidP="00080C93">
      <w:pPr>
        <w:rPr>
          <w:rFonts w:ascii="Arial" w:hAnsi="Arial" w:cs="Arial"/>
          <w:b/>
        </w:rPr>
      </w:pPr>
      <w:bookmarkStart w:id="1" w:name="_Toc194729943"/>
    </w:p>
    <w:p w:rsidR="00080C93" w:rsidRPr="00AD7CCA" w:rsidRDefault="00080C93" w:rsidP="00080C93">
      <w:pPr>
        <w:keepNext/>
        <w:keepLines/>
        <w:suppressAutoHyphens w:val="0"/>
        <w:spacing w:after="229" w:line="180" w:lineRule="exact"/>
        <w:ind w:left="160" w:right="355"/>
        <w:jc w:val="both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US"/>
        </w:rPr>
        <w:t>3.1.- MATERIALES METÁLICOS</w:t>
      </w:r>
    </w:p>
    <w:p w:rsidR="00080C93" w:rsidRDefault="00080C93" w:rsidP="00080C93">
      <w:pPr>
        <w:pStyle w:val="NormalWeb"/>
        <w:shd w:val="clear" w:color="auto" w:fill="FFFFFF"/>
        <w:ind w:left="142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3.1.1.- Chapas, bobinas, perfiles de material metálico:</w:t>
      </w:r>
    </w:p>
    <w:p w:rsidR="00080C93" w:rsidRPr="00167441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Certificado 3.1 según EN10204 Composición química y Propiedades mecánicas</w:t>
      </w:r>
      <w:r w:rsidRPr="00167441">
        <w:rPr>
          <w:rFonts w:ascii="Arial" w:hAnsi="Arial" w:cs="Arial"/>
          <w:sz w:val="20"/>
          <w:szCs w:val="20"/>
        </w:rPr>
        <w:t xml:space="preserve"> por entrega </w:t>
      </w:r>
      <w:proofErr w:type="spellStart"/>
      <w:r w:rsidRPr="00167441">
        <w:rPr>
          <w:rFonts w:ascii="Arial" w:hAnsi="Arial" w:cs="Arial"/>
          <w:sz w:val="20"/>
          <w:szCs w:val="20"/>
        </w:rPr>
        <w:t>recepcionada</w:t>
      </w:r>
      <w:proofErr w:type="spellEnd"/>
    </w:p>
    <w:p w:rsidR="00080C93" w:rsidRPr="00167441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t>Trazabilidad del material mediante identificación por serigrafía para espesores ≥ 3mm</w:t>
      </w:r>
    </w:p>
    <w:p w:rsidR="00080C93" w:rsidRPr="00EF1E22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167441">
        <w:rPr>
          <w:rFonts w:ascii="Arial" w:hAnsi="Arial" w:cs="Arial"/>
          <w:sz w:val="20"/>
          <w:szCs w:val="20"/>
        </w:rPr>
        <w:t>Albaran</w:t>
      </w:r>
      <w:proofErr w:type="spellEnd"/>
      <w:r w:rsidRPr="00167441">
        <w:rPr>
          <w:rFonts w:ascii="Arial" w:hAnsi="Arial" w:cs="Arial"/>
          <w:sz w:val="20"/>
          <w:szCs w:val="20"/>
        </w:rPr>
        <w:t xml:space="preserve"> de entrega identificand</w:t>
      </w:r>
      <w:r>
        <w:rPr>
          <w:rFonts w:ascii="Arial" w:hAnsi="Arial" w:cs="Arial"/>
          <w:sz w:val="20"/>
          <w:szCs w:val="20"/>
        </w:rPr>
        <w:t>o al menos referencia ELS</w:t>
      </w:r>
      <w:r w:rsidRPr="00167441">
        <w:rPr>
          <w:rFonts w:ascii="Arial" w:hAnsi="Arial" w:cs="Arial"/>
          <w:sz w:val="20"/>
          <w:szCs w:val="20"/>
        </w:rPr>
        <w:t>, cantidad y nº de pedido</w:t>
      </w:r>
    </w:p>
    <w:p w:rsidR="00080C93" w:rsidRPr="00EF1E22" w:rsidRDefault="00080C93" w:rsidP="00080C93">
      <w:pPr>
        <w:pStyle w:val="NormalWeb"/>
        <w:shd w:val="clear" w:color="auto" w:fill="FFFFFF"/>
        <w:ind w:left="142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3.1.2.- Subconjuntos metálicos pedidos bajo plano (Corte, plegado y/o mecanizado):</w:t>
      </w:r>
      <w:bookmarkEnd w:id="1"/>
    </w:p>
    <w:p w:rsidR="00080C93" w:rsidRPr="00167441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Certificado 3.1 según EN10204 Composición química y Propiedades mecánicas</w:t>
      </w:r>
      <w:r w:rsidRPr="00167441">
        <w:rPr>
          <w:rFonts w:ascii="Arial" w:hAnsi="Arial" w:cs="Arial"/>
          <w:sz w:val="20"/>
          <w:szCs w:val="20"/>
        </w:rPr>
        <w:t xml:space="preserve"> por entrega </w:t>
      </w:r>
      <w:proofErr w:type="spellStart"/>
      <w:r w:rsidRPr="00167441">
        <w:rPr>
          <w:rFonts w:ascii="Arial" w:hAnsi="Arial" w:cs="Arial"/>
          <w:sz w:val="20"/>
          <w:szCs w:val="20"/>
        </w:rPr>
        <w:t>recepcionada</w:t>
      </w:r>
      <w:proofErr w:type="spellEnd"/>
    </w:p>
    <w:p w:rsidR="00080C93" w:rsidRPr="00167441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t>Trazabilidad del material mediante identificación por serigrafía para espesores ≥ 3mm</w:t>
      </w:r>
    </w:p>
    <w:p w:rsidR="00080C93" w:rsidRPr="00EF1E22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167441">
        <w:rPr>
          <w:rFonts w:ascii="Arial" w:hAnsi="Arial" w:cs="Arial"/>
          <w:sz w:val="20"/>
          <w:szCs w:val="20"/>
        </w:rPr>
        <w:t>Albaran</w:t>
      </w:r>
      <w:proofErr w:type="spellEnd"/>
      <w:r w:rsidRPr="00167441">
        <w:rPr>
          <w:rFonts w:ascii="Arial" w:hAnsi="Arial" w:cs="Arial"/>
          <w:sz w:val="20"/>
          <w:szCs w:val="20"/>
        </w:rPr>
        <w:t xml:space="preserve"> de entrega identificand</w:t>
      </w:r>
      <w:r>
        <w:rPr>
          <w:rFonts w:ascii="Arial" w:hAnsi="Arial" w:cs="Arial"/>
          <w:sz w:val="20"/>
          <w:szCs w:val="20"/>
        </w:rPr>
        <w:t>o al menos referencia ELS</w:t>
      </w:r>
      <w:r w:rsidRPr="00167441">
        <w:rPr>
          <w:rFonts w:ascii="Arial" w:hAnsi="Arial" w:cs="Arial"/>
          <w:sz w:val="20"/>
          <w:szCs w:val="20"/>
        </w:rPr>
        <w:t>, cantidad y nº de pedido</w:t>
      </w:r>
    </w:p>
    <w:p w:rsidR="00080C93" w:rsidRPr="00EF1E22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Registro de</w:t>
      </w:r>
      <w:r w:rsidRPr="00167441">
        <w:rPr>
          <w:rFonts w:ascii="Arial" w:hAnsi="Arial" w:cs="Arial"/>
          <w:sz w:val="20"/>
          <w:szCs w:val="20"/>
        </w:rPr>
        <w:t xml:space="preserve"> Control dimensional </w:t>
      </w:r>
      <w:r>
        <w:rPr>
          <w:rFonts w:ascii="Arial" w:hAnsi="Arial" w:cs="Arial"/>
          <w:sz w:val="20"/>
          <w:szCs w:val="20"/>
        </w:rPr>
        <w:t xml:space="preserve">sobre el mismo plano </w:t>
      </w:r>
      <w:r w:rsidRPr="00167441">
        <w:rPr>
          <w:rFonts w:ascii="Arial" w:hAnsi="Arial" w:cs="Arial"/>
          <w:sz w:val="20"/>
          <w:szCs w:val="20"/>
        </w:rPr>
        <w:t xml:space="preserve">(frecuencia establecida por el Dpto. </w:t>
      </w:r>
      <w:r>
        <w:rPr>
          <w:rFonts w:ascii="Arial" w:hAnsi="Arial" w:cs="Arial"/>
          <w:sz w:val="20"/>
          <w:szCs w:val="20"/>
        </w:rPr>
        <w:t xml:space="preserve">Compras y/o Dpto. </w:t>
      </w:r>
      <w:r w:rsidRPr="00167441">
        <w:rPr>
          <w:rFonts w:ascii="Arial" w:hAnsi="Arial" w:cs="Arial"/>
          <w:sz w:val="20"/>
          <w:szCs w:val="20"/>
        </w:rPr>
        <w:t>Calidad en función de la cantidad)</w:t>
      </w:r>
    </w:p>
    <w:p w:rsidR="00080C93" w:rsidRPr="00EF1E22" w:rsidRDefault="00080C93" w:rsidP="00080C93">
      <w:pPr>
        <w:pStyle w:val="NormalWeb"/>
        <w:shd w:val="clear" w:color="auto" w:fill="FFFFFF"/>
        <w:ind w:left="142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3.1.3.- Materiales de aporte de soldadura:</w:t>
      </w:r>
    </w:p>
    <w:p w:rsidR="00080C93" w:rsidRPr="00167441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Certificado 3.1 según EN10204 Composición química y Propiedades mecánicas </w:t>
      </w:r>
      <w:r w:rsidRPr="00167441">
        <w:rPr>
          <w:rFonts w:ascii="Arial" w:hAnsi="Arial" w:cs="Arial"/>
          <w:sz w:val="20"/>
          <w:szCs w:val="20"/>
        </w:rPr>
        <w:t xml:space="preserve">por entrega </w:t>
      </w:r>
      <w:proofErr w:type="spellStart"/>
      <w:r w:rsidRPr="00167441">
        <w:rPr>
          <w:rFonts w:ascii="Arial" w:hAnsi="Arial" w:cs="Arial"/>
          <w:sz w:val="20"/>
          <w:szCs w:val="20"/>
        </w:rPr>
        <w:t>recepcionada</w:t>
      </w:r>
      <w:proofErr w:type="spellEnd"/>
    </w:p>
    <w:p w:rsidR="00080C93" w:rsidRPr="00167441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t>Certificado CE del material e identificación sobre el mismo y el embalaje</w:t>
      </w:r>
    </w:p>
    <w:p w:rsidR="00080C93" w:rsidRPr="0091572E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167441">
        <w:rPr>
          <w:rFonts w:ascii="Arial" w:hAnsi="Arial" w:cs="Arial"/>
          <w:sz w:val="20"/>
          <w:szCs w:val="20"/>
        </w:rPr>
        <w:t>Albaran</w:t>
      </w:r>
      <w:proofErr w:type="spellEnd"/>
      <w:r w:rsidRPr="00167441">
        <w:rPr>
          <w:rFonts w:ascii="Arial" w:hAnsi="Arial" w:cs="Arial"/>
          <w:sz w:val="20"/>
          <w:szCs w:val="20"/>
        </w:rPr>
        <w:t xml:space="preserve"> de entrega identificand</w:t>
      </w:r>
      <w:r>
        <w:rPr>
          <w:rFonts w:ascii="Arial" w:hAnsi="Arial" w:cs="Arial"/>
          <w:sz w:val="20"/>
          <w:szCs w:val="20"/>
        </w:rPr>
        <w:t>o al menos referencia ELS</w:t>
      </w:r>
      <w:r w:rsidRPr="00167441">
        <w:rPr>
          <w:rFonts w:ascii="Arial" w:hAnsi="Arial" w:cs="Arial"/>
          <w:sz w:val="20"/>
          <w:szCs w:val="20"/>
        </w:rPr>
        <w:t>, cantidad y nº de pedido</w:t>
      </w:r>
    </w:p>
    <w:p w:rsidR="00080C93" w:rsidRPr="00EF1E22" w:rsidRDefault="00080C93" w:rsidP="00080C93">
      <w:pPr>
        <w:pStyle w:val="NormalWeb"/>
        <w:shd w:val="clear" w:color="auto" w:fill="FFFFFF"/>
        <w:ind w:left="142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3.1.4.- Tornillería:</w:t>
      </w:r>
    </w:p>
    <w:p w:rsidR="00080C93" w:rsidRPr="0091572E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Certificado 2.1 según EN10204 de conformidad al pedido </w:t>
      </w:r>
      <w:r w:rsidRPr="00167441">
        <w:rPr>
          <w:rFonts w:ascii="Arial" w:hAnsi="Arial" w:cs="Arial"/>
          <w:sz w:val="20"/>
          <w:szCs w:val="20"/>
        </w:rPr>
        <w:t xml:space="preserve">por entrega </w:t>
      </w:r>
      <w:proofErr w:type="spellStart"/>
      <w:r w:rsidRPr="00167441">
        <w:rPr>
          <w:rFonts w:ascii="Arial" w:hAnsi="Arial" w:cs="Arial"/>
          <w:sz w:val="20"/>
          <w:szCs w:val="20"/>
        </w:rPr>
        <w:t>recepcionada</w:t>
      </w:r>
      <w:proofErr w:type="spellEnd"/>
    </w:p>
    <w:p w:rsidR="00080C93" w:rsidRPr="0091572E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167441">
        <w:rPr>
          <w:rFonts w:ascii="Arial" w:hAnsi="Arial" w:cs="Arial"/>
          <w:sz w:val="20"/>
          <w:szCs w:val="20"/>
        </w:rPr>
        <w:t>Albaran</w:t>
      </w:r>
      <w:proofErr w:type="spellEnd"/>
      <w:r w:rsidRPr="00167441">
        <w:rPr>
          <w:rFonts w:ascii="Arial" w:hAnsi="Arial" w:cs="Arial"/>
          <w:sz w:val="20"/>
          <w:szCs w:val="20"/>
        </w:rPr>
        <w:t xml:space="preserve"> de entrega identificand</w:t>
      </w:r>
      <w:r>
        <w:rPr>
          <w:rFonts w:ascii="Arial" w:hAnsi="Arial" w:cs="Arial"/>
          <w:sz w:val="20"/>
          <w:szCs w:val="20"/>
        </w:rPr>
        <w:t>o al menos referencia ELS</w:t>
      </w:r>
      <w:r w:rsidRPr="00167441">
        <w:rPr>
          <w:rFonts w:ascii="Arial" w:hAnsi="Arial" w:cs="Arial"/>
          <w:sz w:val="20"/>
          <w:szCs w:val="20"/>
        </w:rPr>
        <w:t>, cantidad y nº de pedido</w:t>
      </w:r>
    </w:p>
    <w:p w:rsidR="00080C93" w:rsidRPr="00EF1E22" w:rsidRDefault="00080C93" w:rsidP="00080C93">
      <w:pPr>
        <w:pStyle w:val="NormalWeb"/>
        <w:shd w:val="clear" w:color="auto" w:fill="FFFFFF"/>
        <w:ind w:left="142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3.1.5.- Subconjuntos metálicos soldados pedidos bajo plano (Corte, plegado, mecanizado y/o soldado):</w:t>
      </w:r>
    </w:p>
    <w:p w:rsidR="00080C93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Certificado 3.1 según EN10204 Composición química y Propiedades mecánicas</w:t>
      </w:r>
      <w:r w:rsidRPr="00167441">
        <w:rPr>
          <w:rFonts w:ascii="Arial" w:hAnsi="Arial" w:cs="Arial"/>
          <w:sz w:val="20"/>
          <w:szCs w:val="20"/>
        </w:rPr>
        <w:t xml:space="preserve"> por entrega </w:t>
      </w:r>
      <w:proofErr w:type="spellStart"/>
      <w:r w:rsidRPr="00167441">
        <w:rPr>
          <w:rFonts w:ascii="Arial" w:hAnsi="Arial" w:cs="Arial"/>
          <w:sz w:val="20"/>
          <w:szCs w:val="20"/>
        </w:rPr>
        <w:t>recepcionada</w:t>
      </w:r>
      <w:proofErr w:type="spellEnd"/>
      <w:r>
        <w:rPr>
          <w:rFonts w:ascii="Arial" w:hAnsi="Arial" w:cs="Arial"/>
          <w:sz w:val="20"/>
          <w:szCs w:val="20"/>
        </w:rPr>
        <w:t xml:space="preserve"> del material base</w:t>
      </w:r>
    </w:p>
    <w:p w:rsidR="00080C93" w:rsidRPr="0091572E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Certificado 3.1 según EN10204 Composición química y Propiedades mecánicas</w:t>
      </w:r>
      <w:r w:rsidRPr="00167441">
        <w:rPr>
          <w:rFonts w:ascii="Arial" w:hAnsi="Arial" w:cs="Arial"/>
          <w:sz w:val="20"/>
          <w:szCs w:val="20"/>
        </w:rPr>
        <w:t xml:space="preserve"> por entrega </w:t>
      </w:r>
      <w:proofErr w:type="spellStart"/>
      <w:r w:rsidRPr="00167441">
        <w:rPr>
          <w:rFonts w:ascii="Arial" w:hAnsi="Arial" w:cs="Arial"/>
          <w:sz w:val="20"/>
          <w:szCs w:val="20"/>
        </w:rPr>
        <w:t>recepcionada</w:t>
      </w:r>
      <w:proofErr w:type="spellEnd"/>
      <w:r>
        <w:rPr>
          <w:rFonts w:ascii="Arial" w:hAnsi="Arial" w:cs="Arial"/>
          <w:sz w:val="20"/>
          <w:szCs w:val="20"/>
        </w:rPr>
        <w:t xml:space="preserve"> del material de aporte de soldadura</w:t>
      </w:r>
    </w:p>
    <w:p w:rsidR="00080C93" w:rsidRPr="00EF1E22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167441">
        <w:rPr>
          <w:rFonts w:ascii="Arial" w:hAnsi="Arial" w:cs="Arial"/>
          <w:sz w:val="20"/>
          <w:szCs w:val="20"/>
        </w:rPr>
        <w:t>Albaran</w:t>
      </w:r>
      <w:proofErr w:type="spellEnd"/>
      <w:r w:rsidRPr="00167441">
        <w:rPr>
          <w:rFonts w:ascii="Arial" w:hAnsi="Arial" w:cs="Arial"/>
          <w:sz w:val="20"/>
          <w:szCs w:val="20"/>
        </w:rPr>
        <w:t xml:space="preserve"> de entrega identificand</w:t>
      </w:r>
      <w:r>
        <w:rPr>
          <w:rFonts w:ascii="Arial" w:hAnsi="Arial" w:cs="Arial"/>
          <w:sz w:val="20"/>
          <w:szCs w:val="20"/>
        </w:rPr>
        <w:t>o al menos referencia ELS</w:t>
      </w:r>
      <w:r w:rsidRPr="00167441">
        <w:rPr>
          <w:rFonts w:ascii="Arial" w:hAnsi="Arial" w:cs="Arial"/>
          <w:sz w:val="20"/>
          <w:szCs w:val="20"/>
        </w:rPr>
        <w:t>, cantidad y nº de pedido</w:t>
      </w:r>
    </w:p>
    <w:p w:rsidR="00080C93" w:rsidRPr="0091572E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Registro de</w:t>
      </w:r>
      <w:r w:rsidRPr="00167441">
        <w:rPr>
          <w:rFonts w:ascii="Arial" w:hAnsi="Arial" w:cs="Arial"/>
          <w:sz w:val="20"/>
          <w:szCs w:val="20"/>
        </w:rPr>
        <w:t xml:space="preserve"> Control dimensional </w:t>
      </w:r>
      <w:r>
        <w:rPr>
          <w:rFonts w:ascii="Arial" w:hAnsi="Arial" w:cs="Arial"/>
          <w:sz w:val="20"/>
          <w:szCs w:val="20"/>
        </w:rPr>
        <w:t xml:space="preserve">sobre el mismo plano </w:t>
      </w:r>
      <w:r w:rsidRPr="00167441">
        <w:rPr>
          <w:rFonts w:ascii="Arial" w:hAnsi="Arial" w:cs="Arial"/>
          <w:sz w:val="20"/>
          <w:szCs w:val="20"/>
        </w:rPr>
        <w:t xml:space="preserve">(frecuencia establecida por el Dpto. </w:t>
      </w:r>
      <w:r>
        <w:rPr>
          <w:rFonts w:ascii="Arial" w:hAnsi="Arial" w:cs="Arial"/>
          <w:sz w:val="20"/>
          <w:szCs w:val="20"/>
        </w:rPr>
        <w:t xml:space="preserve">Compras y/o Dpto. </w:t>
      </w:r>
      <w:r w:rsidRPr="00167441">
        <w:rPr>
          <w:rFonts w:ascii="Arial" w:hAnsi="Arial" w:cs="Arial"/>
          <w:sz w:val="20"/>
          <w:szCs w:val="20"/>
        </w:rPr>
        <w:t>Calidad en función de la cantidad)</w:t>
      </w:r>
    </w:p>
    <w:p w:rsidR="00080C93" w:rsidRPr="00167441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t>Especificación de sol</w:t>
      </w:r>
      <w:r>
        <w:rPr>
          <w:rFonts w:ascii="Arial" w:hAnsi="Arial" w:cs="Arial"/>
          <w:sz w:val="20"/>
          <w:szCs w:val="20"/>
        </w:rPr>
        <w:t>deo WPS usadas en la fabricación  por soldeo del conjunto</w:t>
      </w:r>
    </w:p>
    <w:p w:rsidR="00080C93" w:rsidRDefault="00080C93" w:rsidP="00080C93">
      <w:pPr>
        <w:rPr>
          <w:rFonts w:ascii="Arial" w:hAnsi="Arial" w:cs="Arial"/>
          <w:sz w:val="20"/>
          <w:szCs w:val="20"/>
        </w:rPr>
      </w:pPr>
    </w:p>
    <w:p w:rsidR="00080C93" w:rsidRDefault="00080C93" w:rsidP="00080C93">
      <w:pPr>
        <w:rPr>
          <w:rFonts w:ascii="Arial" w:hAnsi="Arial" w:cs="Arial"/>
          <w:sz w:val="20"/>
          <w:szCs w:val="20"/>
        </w:rPr>
      </w:pPr>
    </w:p>
    <w:p w:rsidR="00080C93" w:rsidRDefault="00080C93" w:rsidP="00080C93">
      <w:pPr>
        <w:rPr>
          <w:rFonts w:ascii="Arial" w:hAnsi="Arial" w:cs="Arial"/>
          <w:sz w:val="20"/>
          <w:szCs w:val="20"/>
        </w:rPr>
      </w:pPr>
    </w:p>
    <w:p w:rsidR="00080C93" w:rsidRDefault="00080C93" w:rsidP="00080C93">
      <w:pPr>
        <w:rPr>
          <w:rFonts w:ascii="Arial" w:hAnsi="Arial" w:cs="Arial"/>
          <w:sz w:val="20"/>
          <w:szCs w:val="20"/>
        </w:rPr>
      </w:pPr>
    </w:p>
    <w:p w:rsidR="00080C93" w:rsidRPr="00AD7CCA" w:rsidRDefault="00080C93" w:rsidP="00080C93">
      <w:pPr>
        <w:keepNext/>
        <w:keepLines/>
        <w:suppressAutoHyphens w:val="0"/>
        <w:spacing w:after="229" w:line="180" w:lineRule="exact"/>
        <w:ind w:left="160" w:right="355"/>
        <w:jc w:val="both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US"/>
        </w:rPr>
        <w:lastRenderedPageBreak/>
        <w:t>3.2.- PINTURAS Y ADHESIVOS</w:t>
      </w:r>
    </w:p>
    <w:p w:rsidR="00080C93" w:rsidRPr="0091572E" w:rsidRDefault="00080C93" w:rsidP="00080C93">
      <w:pPr>
        <w:pStyle w:val="NormalWeb"/>
        <w:shd w:val="clear" w:color="auto" w:fill="FFFFFF"/>
        <w:ind w:left="142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3.2.1.- Pinturas:</w:t>
      </w:r>
    </w:p>
    <w:p w:rsidR="00080C93" w:rsidRPr="00167441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t xml:space="preserve">Caducidad del producto superior a 6 meses </w:t>
      </w:r>
    </w:p>
    <w:p w:rsidR="00080C93" w:rsidRPr="0091572E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Certificado 2.1 según EN10204 de conformidad al pedido </w:t>
      </w:r>
      <w:r w:rsidRPr="00167441">
        <w:rPr>
          <w:rFonts w:ascii="Arial" w:hAnsi="Arial" w:cs="Arial"/>
          <w:sz w:val="20"/>
          <w:szCs w:val="20"/>
        </w:rPr>
        <w:t xml:space="preserve">por entrega </w:t>
      </w:r>
      <w:proofErr w:type="spellStart"/>
      <w:r w:rsidRPr="00167441">
        <w:rPr>
          <w:rFonts w:ascii="Arial" w:hAnsi="Arial" w:cs="Arial"/>
          <w:sz w:val="20"/>
          <w:szCs w:val="20"/>
        </w:rPr>
        <w:t>recepcionada</w:t>
      </w:r>
      <w:proofErr w:type="spellEnd"/>
      <w:r>
        <w:rPr>
          <w:rFonts w:ascii="Arial" w:hAnsi="Arial" w:cs="Arial"/>
          <w:sz w:val="20"/>
          <w:szCs w:val="20"/>
        </w:rPr>
        <w:t xml:space="preserve"> indicando la t</w:t>
      </w:r>
      <w:r w:rsidRPr="0091572E">
        <w:rPr>
          <w:rFonts w:ascii="Arial" w:hAnsi="Arial" w:cs="Arial"/>
          <w:sz w:val="20"/>
          <w:szCs w:val="20"/>
        </w:rPr>
        <w:t>razabilidad del material mediante identificación con nº de lote y fecha de caducidad</w:t>
      </w:r>
    </w:p>
    <w:p w:rsidR="00080C93" w:rsidRPr="00EF1E22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167441">
        <w:rPr>
          <w:rFonts w:ascii="Arial" w:hAnsi="Arial" w:cs="Arial"/>
          <w:sz w:val="20"/>
          <w:szCs w:val="20"/>
        </w:rPr>
        <w:t>Albaran</w:t>
      </w:r>
      <w:proofErr w:type="spellEnd"/>
      <w:r w:rsidRPr="00167441">
        <w:rPr>
          <w:rFonts w:ascii="Arial" w:hAnsi="Arial" w:cs="Arial"/>
          <w:sz w:val="20"/>
          <w:szCs w:val="20"/>
        </w:rPr>
        <w:t xml:space="preserve"> de entrega identificand</w:t>
      </w:r>
      <w:r>
        <w:rPr>
          <w:rFonts w:ascii="Arial" w:hAnsi="Arial" w:cs="Arial"/>
          <w:sz w:val="20"/>
          <w:szCs w:val="20"/>
        </w:rPr>
        <w:t>o al menos referencia ELS</w:t>
      </w:r>
      <w:r w:rsidRPr="00167441">
        <w:rPr>
          <w:rFonts w:ascii="Arial" w:hAnsi="Arial" w:cs="Arial"/>
          <w:sz w:val="20"/>
          <w:szCs w:val="20"/>
        </w:rPr>
        <w:t>, cantidad y nº de pedido</w:t>
      </w:r>
    </w:p>
    <w:p w:rsidR="00080C93" w:rsidRPr="00167441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t xml:space="preserve">Probeta de muestra </w:t>
      </w:r>
      <w:r>
        <w:rPr>
          <w:rFonts w:ascii="Arial" w:hAnsi="Arial" w:cs="Arial"/>
          <w:sz w:val="20"/>
          <w:szCs w:val="20"/>
        </w:rPr>
        <w:t xml:space="preserve">de color </w:t>
      </w:r>
      <w:r w:rsidRPr="00167441">
        <w:rPr>
          <w:rFonts w:ascii="Arial" w:hAnsi="Arial" w:cs="Arial"/>
          <w:sz w:val="20"/>
          <w:szCs w:val="20"/>
        </w:rPr>
        <w:t xml:space="preserve">con registro de datos colorimetría (L, a, b) y brillo (%) por entrega </w:t>
      </w:r>
      <w:proofErr w:type="spellStart"/>
      <w:r w:rsidRPr="00167441">
        <w:rPr>
          <w:rFonts w:ascii="Arial" w:hAnsi="Arial" w:cs="Arial"/>
          <w:sz w:val="20"/>
          <w:szCs w:val="20"/>
        </w:rPr>
        <w:t>recepcionada</w:t>
      </w:r>
      <w:proofErr w:type="spellEnd"/>
    </w:p>
    <w:p w:rsidR="00080C93" w:rsidRPr="00167441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t>Ficha técnica de</w:t>
      </w:r>
      <w:r>
        <w:rPr>
          <w:rFonts w:ascii="Arial" w:hAnsi="Arial" w:cs="Arial"/>
          <w:sz w:val="20"/>
          <w:szCs w:val="20"/>
        </w:rPr>
        <w:t>l</w:t>
      </w:r>
      <w:r w:rsidRPr="00167441">
        <w:rPr>
          <w:rFonts w:ascii="Arial" w:hAnsi="Arial" w:cs="Arial"/>
          <w:sz w:val="20"/>
          <w:szCs w:val="20"/>
        </w:rPr>
        <w:t xml:space="preserve"> producto por entrega </w:t>
      </w:r>
      <w:proofErr w:type="spellStart"/>
      <w:r w:rsidRPr="00167441">
        <w:rPr>
          <w:rFonts w:ascii="Arial" w:hAnsi="Arial" w:cs="Arial"/>
          <w:sz w:val="20"/>
          <w:szCs w:val="20"/>
        </w:rPr>
        <w:t>recepcionada</w:t>
      </w:r>
      <w:proofErr w:type="spellEnd"/>
    </w:p>
    <w:p w:rsidR="00080C93" w:rsidRPr="00167441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t>Ficha de seguridad de</w:t>
      </w:r>
      <w:r>
        <w:rPr>
          <w:rFonts w:ascii="Arial" w:hAnsi="Arial" w:cs="Arial"/>
          <w:sz w:val="20"/>
          <w:szCs w:val="20"/>
        </w:rPr>
        <w:t>l</w:t>
      </w:r>
      <w:r w:rsidRPr="00167441">
        <w:rPr>
          <w:rFonts w:ascii="Arial" w:hAnsi="Arial" w:cs="Arial"/>
          <w:sz w:val="20"/>
          <w:szCs w:val="20"/>
        </w:rPr>
        <w:t xml:space="preserve"> producto por entrega </w:t>
      </w:r>
      <w:proofErr w:type="spellStart"/>
      <w:r w:rsidRPr="00167441">
        <w:rPr>
          <w:rFonts w:ascii="Arial" w:hAnsi="Arial" w:cs="Arial"/>
          <w:sz w:val="20"/>
          <w:szCs w:val="20"/>
        </w:rPr>
        <w:t>recepcionada</w:t>
      </w:r>
      <w:proofErr w:type="spellEnd"/>
    </w:p>
    <w:p w:rsidR="00080C93" w:rsidRPr="0079296A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t xml:space="preserve">En caso de ser aplicable, Certificado de comportamiento ante fuego y humo con antigüedad máxima de 5 años </w:t>
      </w:r>
    </w:p>
    <w:p w:rsidR="00080C93" w:rsidRPr="0091572E" w:rsidRDefault="00080C93" w:rsidP="00080C93">
      <w:pPr>
        <w:pStyle w:val="NormalWeb"/>
        <w:shd w:val="clear" w:color="auto" w:fill="FFFFFF"/>
        <w:ind w:left="142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3.2.2.- Adhesivos:</w:t>
      </w:r>
    </w:p>
    <w:p w:rsidR="00080C93" w:rsidRPr="00167441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t xml:space="preserve">Caducidad del producto superior a 6 meses </w:t>
      </w:r>
    </w:p>
    <w:p w:rsidR="00080C93" w:rsidRPr="0091572E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Certificado 2.1 según EN10204 de conformidad al pedido </w:t>
      </w:r>
      <w:r w:rsidRPr="00167441">
        <w:rPr>
          <w:rFonts w:ascii="Arial" w:hAnsi="Arial" w:cs="Arial"/>
          <w:sz w:val="20"/>
          <w:szCs w:val="20"/>
        </w:rPr>
        <w:t xml:space="preserve">por entrega </w:t>
      </w:r>
      <w:proofErr w:type="spellStart"/>
      <w:r w:rsidRPr="00167441">
        <w:rPr>
          <w:rFonts w:ascii="Arial" w:hAnsi="Arial" w:cs="Arial"/>
          <w:sz w:val="20"/>
          <w:szCs w:val="20"/>
        </w:rPr>
        <w:t>recepcionada</w:t>
      </w:r>
      <w:proofErr w:type="spellEnd"/>
      <w:r>
        <w:rPr>
          <w:rFonts w:ascii="Arial" w:hAnsi="Arial" w:cs="Arial"/>
          <w:sz w:val="20"/>
          <w:szCs w:val="20"/>
        </w:rPr>
        <w:t xml:space="preserve"> indicando la t</w:t>
      </w:r>
      <w:r w:rsidRPr="0091572E">
        <w:rPr>
          <w:rFonts w:ascii="Arial" w:hAnsi="Arial" w:cs="Arial"/>
          <w:sz w:val="20"/>
          <w:szCs w:val="20"/>
        </w:rPr>
        <w:t>razabilidad del material mediante identificación con nº de lote y fecha de caducidad</w:t>
      </w:r>
    </w:p>
    <w:p w:rsidR="00080C93" w:rsidRPr="00EF1E22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167441">
        <w:rPr>
          <w:rFonts w:ascii="Arial" w:hAnsi="Arial" w:cs="Arial"/>
          <w:sz w:val="20"/>
          <w:szCs w:val="20"/>
        </w:rPr>
        <w:t>Albaran</w:t>
      </w:r>
      <w:proofErr w:type="spellEnd"/>
      <w:r w:rsidRPr="00167441">
        <w:rPr>
          <w:rFonts w:ascii="Arial" w:hAnsi="Arial" w:cs="Arial"/>
          <w:sz w:val="20"/>
          <w:szCs w:val="20"/>
        </w:rPr>
        <w:t xml:space="preserve"> de entrega identificand</w:t>
      </w:r>
      <w:r>
        <w:rPr>
          <w:rFonts w:ascii="Arial" w:hAnsi="Arial" w:cs="Arial"/>
          <w:sz w:val="20"/>
          <w:szCs w:val="20"/>
        </w:rPr>
        <w:t>o al menos referencia ELS</w:t>
      </w:r>
      <w:r w:rsidRPr="00167441">
        <w:rPr>
          <w:rFonts w:ascii="Arial" w:hAnsi="Arial" w:cs="Arial"/>
          <w:sz w:val="20"/>
          <w:szCs w:val="20"/>
        </w:rPr>
        <w:t>, cantidad y nº de pedido</w:t>
      </w:r>
    </w:p>
    <w:p w:rsidR="00080C93" w:rsidRPr="00167441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t>Ficha técnica de</w:t>
      </w:r>
      <w:r>
        <w:rPr>
          <w:rFonts w:ascii="Arial" w:hAnsi="Arial" w:cs="Arial"/>
          <w:sz w:val="20"/>
          <w:szCs w:val="20"/>
        </w:rPr>
        <w:t>l</w:t>
      </w:r>
      <w:r w:rsidRPr="00167441">
        <w:rPr>
          <w:rFonts w:ascii="Arial" w:hAnsi="Arial" w:cs="Arial"/>
          <w:sz w:val="20"/>
          <w:szCs w:val="20"/>
        </w:rPr>
        <w:t xml:space="preserve"> producto por entrega </w:t>
      </w:r>
      <w:proofErr w:type="spellStart"/>
      <w:r w:rsidRPr="00167441">
        <w:rPr>
          <w:rFonts w:ascii="Arial" w:hAnsi="Arial" w:cs="Arial"/>
          <w:sz w:val="20"/>
          <w:szCs w:val="20"/>
        </w:rPr>
        <w:t>recepcionada</w:t>
      </w:r>
      <w:proofErr w:type="spellEnd"/>
    </w:p>
    <w:p w:rsidR="00080C93" w:rsidRPr="00167441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t>Ficha de seguridad de</w:t>
      </w:r>
      <w:r>
        <w:rPr>
          <w:rFonts w:ascii="Arial" w:hAnsi="Arial" w:cs="Arial"/>
          <w:sz w:val="20"/>
          <w:szCs w:val="20"/>
        </w:rPr>
        <w:t>l</w:t>
      </w:r>
      <w:r w:rsidRPr="00167441">
        <w:rPr>
          <w:rFonts w:ascii="Arial" w:hAnsi="Arial" w:cs="Arial"/>
          <w:sz w:val="20"/>
          <w:szCs w:val="20"/>
        </w:rPr>
        <w:t xml:space="preserve"> producto por entrega </w:t>
      </w:r>
      <w:proofErr w:type="spellStart"/>
      <w:r w:rsidRPr="00167441">
        <w:rPr>
          <w:rFonts w:ascii="Arial" w:hAnsi="Arial" w:cs="Arial"/>
          <w:sz w:val="20"/>
          <w:szCs w:val="20"/>
        </w:rPr>
        <w:t>recepcionada</w:t>
      </w:r>
      <w:proofErr w:type="spellEnd"/>
    </w:p>
    <w:p w:rsidR="00080C93" w:rsidRPr="0079296A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t xml:space="preserve">En caso de ser aplicable, Certificado de comportamiento ante fuego y humo con antigüedad máxima de 5 años </w:t>
      </w:r>
    </w:p>
    <w:p w:rsidR="00080C93" w:rsidRPr="0091572E" w:rsidRDefault="00080C93" w:rsidP="00080C93">
      <w:pPr>
        <w:pStyle w:val="NormalWeb"/>
        <w:shd w:val="clear" w:color="auto" w:fill="FFFFFF"/>
        <w:ind w:left="142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3.2.3.- Subcontratación de procesos de pintura:</w:t>
      </w:r>
    </w:p>
    <w:p w:rsidR="00080C93" w:rsidRPr="00EF1E22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167441">
        <w:rPr>
          <w:rFonts w:ascii="Arial" w:hAnsi="Arial" w:cs="Arial"/>
          <w:sz w:val="20"/>
          <w:szCs w:val="20"/>
        </w:rPr>
        <w:t>Albaran</w:t>
      </w:r>
      <w:proofErr w:type="spellEnd"/>
      <w:r w:rsidRPr="00167441">
        <w:rPr>
          <w:rFonts w:ascii="Arial" w:hAnsi="Arial" w:cs="Arial"/>
          <w:sz w:val="20"/>
          <w:szCs w:val="20"/>
        </w:rPr>
        <w:t xml:space="preserve"> de entrega identificand</w:t>
      </w:r>
      <w:r>
        <w:rPr>
          <w:rFonts w:ascii="Arial" w:hAnsi="Arial" w:cs="Arial"/>
          <w:sz w:val="20"/>
          <w:szCs w:val="20"/>
        </w:rPr>
        <w:t>o al menos referencia ELS</w:t>
      </w:r>
      <w:r w:rsidRPr="00167441">
        <w:rPr>
          <w:rFonts w:ascii="Arial" w:hAnsi="Arial" w:cs="Arial"/>
          <w:sz w:val="20"/>
          <w:szCs w:val="20"/>
        </w:rPr>
        <w:t>, cantidad y nº de pedido</w:t>
      </w:r>
    </w:p>
    <w:p w:rsidR="00080C93" w:rsidRPr="0091572E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Registro de</w:t>
      </w:r>
      <w:r w:rsidRPr="001674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Control de Fase de Pintura</w:t>
      </w:r>
      <w:r w:rsidRPr="001674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proporcionado </w:t>
      </w:r>
      <w:r w:rsidRPr="00167441">
        <w:rPr>
          <w:rFonts w:ascii="Arial" w:hAnsi="Arial" w:cs="Arial"/>
          <w:sz w:val="20"/>
          <w:szCs w:val="20"/>
        </w:rPr>
        <w:t xml:space="preserve">por el Dpto. </w:t>
      </w:r>
      <w:r>
        <w:rPr>
          <w:rFonts w:ascii="Arial" w:hAnsi="Arial" w:cs="Arial"/>
          <w:sz w:val="20"/>
          <w:szCs w:val="20"/>
        </w:rPr>
        <w:t xml:space="preserve">Compras y/o Dpto. </w:t>
      </w:r>
      <w:r w:rsidRPr="00167441">
        <w:rPr>
          <w:rFonts w:ascii="Arial" w:hAnsi="Arial" w:cs="Arial"/>
          <w:sz w:val="20"/>
          <w:szCs w:val="20"/>
        </w:rPr>
        <w:t>Ca</w:t>
      </w:r>
      <w:r>
        <w:rPr>
          <w:rFonts w:ascii="Arial" w:hAnsi="Arial" w:cs="Arial"/>
          <w:sz w:val="20"/>
          <w:szCs w:val="20"/>
        </w:rPr>
        <w:t>lidad</w:t>
      </w:r>
    </w:p>
    <w:p w:rsidR="00080C93" w:rsidRPr="00167441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t xml:space="preserve">Probeta </w:t>
      </w:r>
      <w:r>
        <w:rPr>
          <w:rFonts w:ascii="Arial" w:hAnsi="Arial" w:cs="Arial"/>
          <w:sz w:val="20"/>
          <w:szCs w:val="20"/>
        </w:rPr>
        <w:t xml:space="preserve">testigo del sistema de pintado </w:t>
      </w:r>
    </w:p>
    <w:p w:rsidR="00080C93" w:rsidRPr="00167441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caso de usar pinturas y adhesivos no suministrados por ELS serán de aplicación los anteriores puntos 2.2.1. y 2.2.2</w:t>
      </w:r>
    </w:p>
    <w:p w:rsidR="00080C93" w:rsidRPr="00167441" w:rsidRDefault="00080C93" w:rsidP="00080C93">
      <w:pPr>
        <w:rPr>
          <w:rFonts w:ascii="Arial" w:hAnsi="Arial" w:cs="Arial"/>
          <w:sz w:val="20"/>
          <w:szCs w:val="20"/>
        </w:rPr>
      </w:pPr>
    </w:p>
    <w:p w:rsidR="00080C93" w:rsidRPr="00A00FA5" w:rsidRDefault="00080C93" w:rsidP="00080C93">
      <w:pPr>
        <w:keepNext/>
        <w:keepLines/>
        <w:suppressAutoHyphens w:val="0"/>
        <w:spacing w:after="229" w:line="180" w:lineRule="exact"/>
        <w:ind w:left="160" w:right="355"/>
        <w:outlineLvl w:val="3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US"/>
        </w:rPr>
        <w:t>3.3.- CARROZADO DE VEHÍCULOS</w:t>
      </w:r>
    </w:p>
    <w:p w:rsidR="00080C93" w:rsidRPr="00A00FA5" w:rsidRDefault="00080C93" w:rsidP="00080C93">
      <w:pPr>
        <w:pStyle w:val="NormalWeb"/>
        <w:shd w:val="clear" w:color="auto" w:fill="FFFFFF"/>
        <w:ind w:left="142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3.3.1.- </w:t>
      </w:r>
      <w:r w:rsidRPr="00A00FA5">
        <w:rPr>
          <w:rFonts w:ascii="Arial" w:hAnsi="Arial" w:cs="Arial"/>
          <w:b/>
          <w:i/>
          <w:sz w:val="20"/>
          <w:szCs w:val="20"/>
        </w:rPr>
        <w:t>Modificaciones en chasis, sistemas de suspensión, sistemas de frenado, distancia entre ejes, ubicación depósitos de combustible</w:t>
      </w:r>
      <w:r>
        <w:rPr>
          <w:rFonts w:ascii="Arial" w:hAnsi="Arial" w:cs="Arial"/>
          <w:b/>
          <w:i/>
          <w:sz w:val="20"/>
          <w:szCs w:val="20"/>
        </w:rPr>
        <w:t>:</w:t>
      </w:r>
    </w:p>
    <w:p w:rsidR="00080C93" w:rsidRPr="00167441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t>Certificado de la instalación describiendo transformación, cumplimiento con directrices de carrocero de la marca del vehículo y MMA máxima por ejes</w:t>
      </w:r>
    </w:p>
    <w:p w:rsidR="00080C93" w:rsidRPr="00167441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t>Listado de piezas de recambio</w:t>
      </w:r>
    </w:p>
    <w:p w:rsidR="00080C93" w:rsidRPr="00A00FA5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t xml:space="preserve">Condiciones de garantía y contacto de servicios técnicos </w:t>
      </w:r>
    </w:p>
    <w:p w:rsidR="00080C93" w:rsidRPr="00A00FA5" w:rsidRDefault="00080C93" w:rsidP="00080C93">
      <w:pPr>
        <w:pStyle w:val="NormalWeb"/>
        <w:shd w:val="clear" w:color="auto" w:fill="FFFFFF"/>
        <w:ind w:left="142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3.3.2.- </w:t>
      </w:r>
      <w:r w:rsidRPr="00A00FA5">
        <w:rPr>
          <w:rFonts w:ascii="Arial" w:hAnsi="Arial" w:cs="Arial"/>
          <w:b/>
          <w:i/>
          <w:sz w:val="20"/>
          <w:szCs w:val="20"/>
        </w:rPr>
        <w:t xml:space="preserve">Elementos incorporables (dispositivos de acoplamiento, plataformas elevadoras, protecciones traseras, protecciones laterales, dispositivos de señalización luminosa, dispositivos de visión indirecta, asientos, anclajes de cinturones, sistemas </w:t>
      </w:r>
      <w:proofErr w:type="spellStart"/>
      <w:r w:rsidRPr="00A00FA5">
        <w:rPr>
          <w:rFonts w:ascii="Arial" w:hAnsi="Arial" w:cs="Arial"/>
          <w:b/>
          <w:i/>
          <w:sz w:val="20"/>
          <w:szCs w:val="20"/>
        </w:rPr>
        <w:t>antiproyección</w:t>
      </w:r>
      <w:proofErr w:type="spellEnd"/>
      <w:r w:rsidRPr="00A00FA5">
        <w:rPr>
          <w:rFonts w:ascii="Arial" w:hAnsi="Arial" w:cs="Arial"/>
          <w:b/>
          <w:i/>
          <w:sz w:val="20"/>
          <w:szCs w:val="20"/>
        </w:rPr>
        <w:t>, etc.)</w:t>
      </w:r>
      <w:r>
        <w:rPr>
          <w:rFonts w:ascii="Arial" w:hAnsi="Arial" w:cs="Arial"/>
          <w:b/>
          <w:i/>
          <w:sz w:val="20"/>
          <w:szCs w:val="20"/>
        </w:rPr>
        <w:t>:</w:t>
      </w:r>
    </w:p>
    <w:p w:rsidR="00080C93" w:rsidRPr="00167441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t>Certificado de homologación del elemento bajo la directiva o reglamento correspondiente:</w:t>
      </w:r>
    </w:p>
    <w:p w:rsidR="00080C93" w:rsidRPr="00167441" w:rsidRDefault="00080C93" w:rsidP="00080C93">
      <w:pPr>
        <w:widowControl/>
        <w:numPr>
          <w:ilvl w:val="0"/>
          <w:numId w:val="1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t>Dispositivos de visión indirecta R46</w:t>
      </w:r>
    </w:p>
    <w:p w:rsidR="00080C93" w:rsidRPr="00167441" w:rsidRDefault="00080C93" w:rsidP="00080C93">
      <w:pPr>
        <w:widowControl/>
        <w:numPr>
          <w:ilvl w:val="0"/>
          <w:numId w:val="1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t>Protección trasera y plataformas elevadoras R58</w:t>
      </w:r>
    </w:p>
    <w:p w:rsidR="00080C93" w:rsidRPr="00167441" w:rsidRDefault="00080C93" w:rsidP="00080C93">
      <w:pPr>
        <w:widowControl/>
        <w:numPr>
          <w:ilvl w:val="0"/>
          <w:numId w:val="1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t>Protección lateral R73</w:t>
      </w:r>
    </w:p>
    <w:p w:rsidR="00080C93" w:rsidRPr="00167441" w:rsidRDefault="00080C93" w:rsidP="00080C93">
      <w:pPr>
        <w:widowControl/>
        <w:numPr>
          <w:ilvl w:val="0"/>
          <w:numId w:val="1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t xml:space="preserve">Sistemas </w:t>
      </w:r>
      <w:proofErr w:type="spellStart"/>
      <w:r w:rsidRPr="00167441">
        <w:rPr>
          <w:rFonts w:ascii="Arial" w:hAnsi="Arial" w:cs="Arial"/>
          <w:sz w:val="20"/>
          <w:szCs w:val="20"/>
        </w:rPr>
        <w:t>antiproyección</w:t>
      </w:r>
      <w:proofErr w:type="spellEnd"/>
      <w:r w:rsidRPr="00167441">
        <w:rPr>
          <w:rFonts w:ascii="Arial" w:hAnsi="Arial" w:cs="Arial"/>
          <w:sz w:val="20"/>
          <w:szCs w:val="20"/>
        </w:rPr>
        <w:t xml:space="preserve"> R109</w:t>
      </w:r>
    </w:p>
    <w:p w:rsidR="00080C93" w:rsidRPr="00167441" w:rsidRDefault="00080C93" w:rsidP="00080C93">
      <w:pPr>
        <w:widowControl/>
        <w:numPr>
          <w:ilvl w:val="0"/>
          <w:numId w:val="1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lastRenderedPageBreak/>
        <w:t>Dispositivos de acoplamiento R55</w:t>
      </w:r>
    </w:p>
    <w:p w:rsidR="00080C93" w:rsidRPr="00167441" w:rsidRDefault="00080C93" w:rsidP="00080C93">
      <w:pPr>
        <w:widowControl/>
        <w:numPr>
          <w:ilvl w:val="0"/>
          <w:numId w:val="1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t>Catadióptricos R3</w:t>
      </w:r>
    </w:p>
    <w:p w:rsidR="00080C93" w:rsidRPr="00167441" w:rsidRDefault="00080C93" w:rsidP="00080C93">
      <w:pPr>
        <w:widowControl/>
        <w:numPr>
          <w:ilvl w:val="0"/>
          <w:numId w:val="1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t xml:space="preserve">Luces de </w:t>
      </w:r>
      <w:proofErr w:type="spellStart"/>
      <w:r w:rsidRPr="00167441">
        <w:rPr>
          <w:rFonts w:ascii="Arial" w:hAnsi="Arial" w:cs="Arial"/>
          <w:sz w:val="20"/>
          <w:szCs w:val="20"/>
        </w:rPr>
        <w:t>matricula</w:t>
      </w:r>
      <w:proofErr w:type="spellEnd"/>
      <w:r w:rsidRPr="00167441">
        <w:rPr>
          <w:rFonts w:ascii="Arial" w:hAnsi="Arial" w:cs="Arial"/>
          <w:sz w:val="20"/>
          <w:szCs w:val="20"/>
        </w:rPr>
        <w:t xml:space="preserve"> R4</w:t>
      </w:r>
    </w:p>
    <w:p w:rsidR="00080C93" w:rsidRPr="00167441" w:rsidRDefault="00080C93" w:rsidP="00080C93">
      <w:pPr>
        <w:widowControl/>
        <w:numPr>
          <w:ilvl w:val="0"/>
          <w:numId w:val="1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t>Indicadores de dirección R6</w:t>
      </w:r>
    </w:p>
    <w:p w:rsidR="00080C93" w:rsidRPr="00167441" w:rsidRDefault="00080C93" w:rsidP="00080C93">
      <w:pPr>
        <w:widowControl/>
        <w:numPr>
          <w:ilvl w:val="0"/>
          <w:numId w:val="1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t>Luces de posición, frenado y galibo R7</w:t>
      </w:r>
    </w:p>
    <w:p w:rsidR="00080C93" w:rsidRPr="00167441" w:rsidRDefault="00080C93" w:rsidP="00080C93">
      <w:pPr>
        <w:widowControl/>
        <w:numPr>
          <w:ilvl w:val="0"/>
          <w:numId w:val="1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t>Luces diurnas R87</w:t>
      </w:r>
    </w:p>
    <w:p w:rsidR="00080C93" w:rsidRPr="00167441" w:rsidRDefault="00080C93" w:rsidP="00080C93">
      <w:pPr>
        <w:widowControl/>
        <w:numPr>
          <w:ilvl w:val="0"/>
          <w:numId w:val="1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t>Luces laterales posición R91</w:t>
      </w:r>
    </w:p>
    <w:p w:rsidR="00080C93" w:rsidRPr="00167441" w:rsidRDefault="00080C93" w:rsidP="00080C93">
      <w:pPr>
        <w:widowControl/>
        <w:numPr>
          <w:ilvl w:val="0"/>
          <w:numId w:val="1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t>Señalización reflectante R104</w:t>
      </w:r>
    </w:p>
    <w:p w:rsidR="00080C93" w:rsidRPr="00167441" w:rsidRDefault="00080C93" w:rsidP="00080C93">
      <w:pPr>
        <w:widowControl/>
        <w:numPr>
          <w:ilvl w:val="0"/>
          <w:numId w:val="1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t>Cinturones de seguridad R16</w:t>
      </w:r>
    </w:p>
    <w:p w:rsidR="00080C93" w:rsidRPr="00167441" w:rsidRDefault="00080C93" w:rsidP="00080C93">
      <w:pPr>
        <w:widowControl/>
        <w:numPr>
          <w:ilvl w:val="0"/>
          <w:numId w:val="1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t>Anclajes de cinturones de seguridad R14</w:t>
      </w:r>
    </w:p>
    <w:p w:rsidR="00080C93" w:rsidRPr="00167441" w:rsidRDefault="00080C93" w:rsidP="00080C93">
      <w:pPr>
        <w:widowControl/>
        <w:numPr>
          <w:ilvl w:val="0"/>
          <w:numId w:val="19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t>Asientos, anclajes y apoyacabezas R17</w:t>
      </w:r>
    </w:p>
    <w:p w:rsidR="00080C93" w:rsidRPr="00167441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67441">
        <w:rPr>
          <w:rFonts w:ascii="Arial" w:hAnsi="Arial" w:cs="Arial"/>
          <w:sz w:val="20"/>
          <w:szCs w:val="20"/>
        </w:rPr>
        <w:t>Certificado de compatibilidad electromagnética R10 para plataformas elevadoras y cabestrantes eléctricos</w:t>
      </w:r>
    </w:p>
    <w:p w:rsidR="00080C93" w:rsidRDefault="00080C93" w:rsidP="00080C93">
      <w:pPr>
        <w:widowControl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167441">
        <w:rPr>
          <w:rFonts w:ascii="Arial" w:hAnsi="Arial" w:cs="Arial"/>
          <w:sz w:val="20"/>
          <w:szCs w:val="20"/>
        </w:rPr>
        <w:t>Albaran</w:t>
      </w:r>
      <w:proofErr w:type="spellEnd"/>
      <w:r w:rsidRPr="00167441">
        <w:rPr>
          <w:rFonts w:ascii="Arial" w:hAnsi="Arial" w:cs="Arial"/>
          <w:sz w:val="20"/>
          <w:szCs w:val="20"/>
        </w:rPr>
        <w:t xml:space="preserve"> de entrega identificand</w:t>
      </w:r>
      <w:r>
        <w:rPr>
          <w:rFonts w:ascii="Arial" w:hAnsi="Arial" w:cs="Arial"/>
          <w:sz w:val="20"/>
          <w:szCs w:val="20"/>
        </w:rPr>
        <w:t>o al menos referencia ELS</w:t>
      </w:r>
      <w:r w:rsidRPr="00167441">
        <w:rPr>
          <w:rFonts w:ascii="Arial" w:hAnsi="Arial" w:cs="Arial"/>
          <w:sz w:val="20"/>
          <w:szCs w:val="20"/>
        </w:rPr>
        <w:t xml:space="preserve">, cantidad y </w:t>
      </w:r>
      <w:proofErr w:type="spellStart"/>
      <w:r w:rsidRPr="00167441">
        <w:rPr>
          <w:rFonts w:ascii="Arial" w:hAnsi="Arial" w:cs="Arial"/>
          <w:sz w:val="20"/>
          <w:szCs w:val="20"/>
        </w:rPr>
        <w:t>nº</w:t>
      </w:r>
      <w:proofErr w:type="spellEnd"/>
      <w:r w:rsidRPr="00167441">
        <w:rPr>
          <w:rFonts w:ascii="Arial" w:hAnsi="Arial" w:cs="Arial"/>
          <w:sz w:val="20"/>
          <w:szCs w:val="20"/>
        </w:rPr>
        <w:t xml:space="preserve"> de pedido</w:t>
      </w:r>
    </w:p>
    <w:p w:rsidR="00C415BF" w:rsidRPr="00C415BF" w:rsidRDefault="00C415BF" w:rsidP="00C415BF">
      <w:pPr>
        <w:widowControl/>
        <w:suppressAutoHyphens w:val="0"/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sz w:val="4"/>
          <w:szCs w:val="4"/>
        </w:rPr>
      </w:pPr>
    </w:p>
    <w:p w:rsidR="00080C93" w:rsidRPr="00FA4507" w:rsidRDefault="00080C93" w:rsidP="00080C93">
      <w:pPr>
        <w:rPr>
          <w:rFonts w:ascii="Arial" w:hAnsi="Arial" w:cs="Arial"/>
          <w:sz w:val="20"/>
          <w:szCs w:val="20"/>
        </w:rPr>
      </w:pPr>
      <w:bookmarkStart w:id="2" w:name="_GoBack"/>
    </w:p>
    <w:p w:rsidR="00C415BF" w:rsidRPr="00FA4507" w:rsidRDefault="00C415BF" w:rsidP="00C415BF">
      <w:pPr>
        <w:keepNext/>
        <w:keepLines/>
        <w:suppressAutoHyphens w:val="0"/>
        <w:spacing w:after="229" w:line="180" w:lineRule="exact"/>
        <w:ind w:left="160" w:right="355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en-US"/>
        </w:rPr>
      </w:pPr>
      <w:r w:rsidRPr="00FA4507">
        <w:rPr>
          <w:rFonts w:ascii="Arial" w:eastAsia="Times New Roman" w:hAnsi="Arial" w:cs="Arial"/>
          <w:b/>
          <w:bCs/>
          <w:kern w:val="0"/>
          <w:sz w:val="20"/>
          <w:szCs w:val="20"/>
          <w:lang w:eastAsia="en-US"/>
        </w:rPr>
        <w:t>3.4.- REQUERIMIENTOS AMBIENTALES</w:t>
      </w:r>
    </w:p>
    <w:p w:rsidR="00C415BF" w:rsidRPr="00FA4507" w:rsidRDefault="00C415BF" w:rsidP="00C415BF">
      <w:pPr>
        <w:pStyle w:val="Sinespaciado"/>
        <w:spacing w:after="60"/>
        <w:ind w:left="16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A4507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ELS es una empresa comprometida con el cumplimiento normativo y respeto medioambiental y requiere a sus proveedores externos que cumplan con las leyes y normativas referentes al medioambiente que les sean de aplicación. A </w:t>
      </w:r>
      <w:proofErr w:type="gramStart"/>
      <w:r w:rsidRPr="00FA4507">
        <w:rPr>
          <w:rFonts w:ascii="Arial" w:eastAsia="Times New Roman" w:hAnsi="Arial" w:cs="Arial"/>
          <w:sz w:val="20"/>
          <w:szCs w:val="20"/>
          <w:lang w:val="es-ES_tradnl" w:eastAsia="es-ES"/>
        </w:rPr>
        <w:t>continuación</w:t>
      </w:r>
      <w:proofErr w:type="gramEnd"/>
      <w:r w:rsidRPr="00FA4507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se describen las consideraciones generales:</w:t>
      </w:r>
    </w:p>
    <w:p w:rsidR="00C415BF" w:rsidRPr="00FA4507" w:rsidRDefault="00C415BF" w:rsidP="00C415BF">
      <w:pPr>
        <w:pStyle w:val="Sinespaciado"/>
        <w:spacing w:after="60"/>
        <w:ind w:left="160"/>
        <w:jc w:val="both"/>
        <w:rPr>
          <w:rFonts w:ascii="Arial" w:eastAsia="Times New Roman" w:hAnsi="Arial" w:cs="Arial"/>
          <w:sz w:val="4"/>
          <w:szCs w:val="4"/>
          <w:lang w:val="es-ES_tradnl" w:eastAsia="es-ES"/>
        </w:rPr>
      </w:pPr>
    </w:p>
    <w:p w:rsidR="00C415BF" w:rsidRPr="00FA4507" w:rsidRDefault="00C415BF" w:rsidP="00C415BF">
      <w:pPr>
        <w:pStyle w:val="Sinespaciado"/>
        <w:numPr>
          <w:ilvl w:val="0"/>
          <w:numId w:val="20"/>
        </w:numPr>
        <w:spacing w:before="60" w:after="6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A4507">
        <w:rPr>
          <w:rFonts w:ascii="Arial" w:eastAsia="Times New Roman" w:hAnsi="Arial" w:cs="Arial"/>
          <w:sz w:val="20"/>
          <w:szCs w:val="20"/>
          <w:lang w:val="es-ES_tradnl" w:eastAsia="es-ES"/>
        </w:rPr>
        <w:t>Gestión y almacenamiento de residuos: El proveedor dispondrá de contenedores apropiados que se mantendrán en buen estado y se identificarán apropiadamente. El proveedor dispondrá de las autorizaciones necesarias para el almacenamiento de residuos in situ. Los residuos peligrosos y no peligrosos deberán separarse. Se recomienda la implementación de un programa de gestión de residuos que fomente la reutilización y el reciclaje.</w:t>
      </w:r>
    </w:p>
    <w:p w:rsidR="00C415BF" w:rsidRPr="00FA4507" w:rsidRDefault="00C415BF" w:rsidP="00C415BF">
      <w:pPr>
        <w:pStyle w:val="Sinespaciado"/>
        <w:spacing w:before="60" w:after="60"/>
        <w:ind w:left="720"/>
        <w:jc w:val="both"/>
        <w:rPr>
          <w:rFonts w:ascii="Arial" w:eastAsia="Times New Roman" w:hAnsi="Arial" w:cs="Arial"/>
          <w:sz w:val="4"/>
          <w:szCs w:val="4"/>
          <w:lang w:val="es-ES_tradnl" w:eastAsia="es-ES"/>
        </w:rPr>
      </w:pPr>
    </w:p>
    <w:p w:rsidR="00C415BF" w:rsidRPr="00FA4507" w:rsidRDefault="00C415BF" w:rsidP="00C415BF">
      <w:pPr>
        <w:pStyle w:val="Sinespaciado"/>
        <w:numPr>
          <w:ilvl w:val="0"/>
          <w:numId w:val="20"/>
        </w:numPr>
        <w:spacing w:before="60" w:after="6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A4507">
        <w:rPr>
          <w:rFonts w:ascii="Arial" w:eastAsia="Times New Roman" w:hAnsi="Arial" w:cs="Arial"/>
          <w:sz w:val="20"/>
          <w:szCs w:val="20"/>
          <w:lang w:val="es-ES_tradnl" w:eastAsia="es-ES"/>
        </w:rPr>
        <w:t>Transporte y eliminación de residuos: El proveedor dispondrá de las autorizaciones necesarias para la eliminación de residuos in situ. Los programas de reducción de residuos se desarrollarán donde sea posible. La quema y eliminación de residuos por enterramiento no se producirá. Los residuos que necesiten ser tratados y eliminados externamente serán entregados únicamente a proveedores autorizados por la autoridad competente.</w:t>
      </w:r>
    </w:p>
    <w:p w:rsidR="00C415BF" w:rsidRPr="00FA4507" w:rsidRDefault="00C415BF" w:rsidP="00C415BF">
      <w:pPr>
        <w:pStyle w:val="Sinespaciado"/>
        <w:spacing w:before="60" w:after="60"/>
        <w:ind w:left="720"/>
        <w:jc w:val="both"/>
        <w:rPr>
          <w:rFonts w:ascii="Arial" w:eastAsia="Times New Roman" w:hAnsi="Arial" w:cs="Arial"/>
          <w:sz w:val="4"/>
          <w:szCs w:val="4"/>
          <w:lang w:val="es-ES_tradnl" w:eastAsia="es-ES"/>
        </w:rPr>
      </w:pPr>
    </w:p>
    <w:p w:rsidR="00C415BF" w:rsidRPr="00FA4507" w:rsidRDefault="00C415BF" w:rsidP="00C415BF">
      <w:pPr>
        <w:pStyle w:val="Sinespaciado"/>
        <w:numPr>
          <w:ilvl w:val="0"/>
          <w:numId w:val="20"/>
        </w:numPr>
        <w:spacing w:before="60" w:after="6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A4507">
        <w:rPr>
          <w:rFonts w:ascii="Arial" w:eastAsia="Times New Roman" w:hAnsi="Arial" w:cs="Arial"/>
          <w:sz w:val="20"/>
          <w:szCs w:val="20"/>
          <w:lang w:val="es-ES_tradnl" w:eastAsia="es-ES"/>
        </w:rPr>
        <w:t>Tratamiento de aguas residuales: Las instalaciones dispondrán de un sistema de drenaje para transportar aguas residuales y efluentes a una planta de tratamiento autorizada o a un punto final de vertido. El proveedor dispondrá de las autorizaciones necesarias para realizar el vertido de las aguas residuales y efluentes.</w:t>
      </w:r>
    </w:p>
    <w:p w:rsidR="00C415BF" w:rsidRPr="00FA4507" w:rsidRDefault="00C415BF" w:rsidP="00C415BF">
      <w:pPr>
        <w:pStyle w:val="Sinespaciado"/>
        <w:spacing w:before="60" w:after="60"/>
        <w:jc w:val="both"/>
        <w:rPr>
          <w:rFonts w:ascii="Arial" w:eastAsia="Times New Roman" w:hAnsi="Arial" w:cs="Arial"/>
          <w:sz w:val="4"/>
          <w:szCs w:val="4"/>
          <w:lang w:val="es-ES_tradnl" w:eastAsia="es-ES"/>
        </w:rPr>
      </w:pPr>
    </w:p>
    <w:p w:rsidR="00C415BF" w:rsidRPr="00FA4507" w:rsidRDefault="00C415BF" w:rsidP="00C415BF">
      <w:pPr>
        <w:pStyle w:val="Sinespaciado"/>
        <w:numPr>
          <w:ilvl w:val="0"/>
          <w:numId w:val="20"/>
        </w:numPr>
        <w:spacing w:before="60" w:after="6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A4507">
        <w:rPr>
          <w:rFonts w:ascii="Arial" w:eastAsia="Times New Roman" w:hAnsi="Arial" w:cs="Arial"/>
          <w:sz w:val="20"/>
          <w:szCs w:val="20"/>
          <w:lang w:val="es-ES_tradnl" w:eastAsia="es-ES"/>
        </w:rPr>
        <w:t>Gestión de emisiones atmosféricas: El proveedor tendrá en consideración el potencial para emisiones fugitivas y supervisará tanto el equipamiento como el almacenamiento para evitar posibles fugas y escapes no voluntarios.</w:t>
      </w:r>
    </w:p>
    <w:p w:rsidR="00C415BF" w:rsidRPr="00FA4507" w:rsidRDefault="00C415BF" w:rsidP="00C415BF">
      <w:pPr>
        <w:pStyle w:val="Sinespaciado"/>
        <w:spacing w:before="60" w:after="60"/>
        <w:jc w:val="both"/>
        <w:rPr>
          <w:rFonts w:ascii="Arial" w:eastAsia="Times New Roman" w:hAnsi="Arial" w:cs="Arial"/>
          <w:sz w:val="4"/>
          <w:szCs w:val="4"/>
          <w:lang w:val="es-ES_tradnl" w:eastAsia="es-ES"/>
        </w:rPr>
      </w:pPr>
    </w:p>
    <w:p w:rsidR="00C415BF" w:rsidRPr="00FA4507" w:rsidRDefault="00C415BF" w:rsidP="00C415BF">
      <w:pPr>
        <w:pStyle w:val="Sinespaciado"/>
        <w:numPr>
          <w:ilvl w:val="0"/>
          <w:numId w:val="20"/>
        </w:numPr>
        <w:spacing w:before="60" w:after="6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A4507">
        <w:rPr>
          <w:rFonts w:ascii="Arial" w:eastAsia="Times New Roman" w:hAnsi="Arial" w:cs="Arial"/>
          <w:sz w:val="20"/>
          <w:szCs w:val="20"/>
          <w:lang w:val="es-ES_tradnl" w:eastAsia="es-ES"/>
        </w:rPr>
        <w:t>Consumo de energía y gestión de gases de efecto invernadero: El proveedor debe de cumplir con los requerimientos legales aplicables para el uso de energía y las emisiones de gases de efecto invernadero. Se mantendrán registros de las emisiones de gases de efecto invernadero directas e indirectas. Se usará la energía de forma eficiente y en la medida de lo posible que provenga de fuentes de recursos renovables.</w:t>
      </w:r>
    </w:p>
    <w:p w:rsidR="00C415BF" w:rsidRPr="00FA4507" w:rsidRDefault="00C415BF" w:rsidP="00C415BF">
      <w:pPr>
        <w:pStyle w:val="Sinespaciado"/>
        <w:spacing w:before="60" w:after="60"/>
        <w:jc w:val="both"/>
        <w:rPr>
          <w:rFonts w:ascii="Arial" w:eastAsia="Times New Roman" w:hAnsi="Arial" w:cs="Arial"/>
          <w:sz w:val="4"/>
          <w:szCs w:val="4"/>
          <w:lang w:val="es-ES_tradnl" w:eastAsia="es-ES"/>
        </w:rPr>
      </w:pPr>
    </w:p>
    <w:p w:rsidR="00C415BF" w:rsidRPr="00FA4507" w:rsidRDefault="00C415BF" w:rsidP="00C415BF">
      <w:pPr>
        <w:pStyle w:val="Sinespaciado"/>
        <w:numPr>
          <w:ilvl w:val="0"/>
          <w:numId w:val="20"/>
        </w:numPr>
        <w:spacing w:before="60" w:after="6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A4507">
        <w:rPr>
          <w:rFonts w:ascii="Arial" w:eastAsia="Times New Roman" w:hAnsi="Arial" w:cs="Arial"/>
          <w:sz w:val="20"/>
          <w:szCs w:val="20"/>
          <w:lang w:val="es-ES_tradnl" w:eastAsia="es-ES"/>
        </w:rPr>
        <w:t>Protección de áreas de alto valor de conservación: Se obtendrán productos de manera que se mantengan o mejoren valores altos de conservación en el paisaje circundante.</w:t>
      </w:r>
    </w:p>
    <w:p w:rsidR="00C415BF" w:rsidRPr="00FA4507" w:rsidRDefault="00C415BF" w:rsidP="00C415BF">
      <w:pPr>
        <w:pStyle w:val="Sinespaciado"/>
        <w:spacing w:before="60" w:after="60"/>
        <w:jc w:val="both"/>
        <w:rPr>
          <w:rFonts w:ascii="Arial" w:eastAsia="Times New Roman" w:hAnsi="Arial" w:cs="Arial"/>
          <w:sz w:val="4"/>
          <w:szCs w:val="4"/>
          <w:lang w:val="es-ES_tradnl" w:eastAsia="es-ES"/>
        </w:rPr>
      </w:pPr>
    </w:p>
    <w:p w:rsidR="00C415BF" w:rsidRPr="00FA4507" w:rsidRDefault="00C415BF" w:rsidP="00C415BF">
      <w:pPr>
        <w:pStyle w:val="Sinespaciado"/>
        <w:numPr>
          <w:ilvl w:val="0"/>
          <w:numId w:val="20"/>
        </w:numPr>
        <w:spacing w:before="60" w:after="6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A4507">
        <w:rPr>
          <w:rFonts w:ascii="Arial" w:eastAsia="Times New Roman" w:hAnsi="Arial" w:cs="Arial"/>
          <w:sz w:val="20"/>
          <w:szCs w:val="20"/>
          <w:lang w:val="es-ES_tradnl" w:eastAsia="es-ES"/>
        </w:rPr>
        <w:t>Gestión de sustancias peligrosas y prevención de la contaminación: Bajo ninguna circunstancia se utilizarán sustancias prohibidas por su nocividad para el medio ambiente. La contaminación y los incidentes relacionados con sustancias peligrosas serán notificados a las autoridades competentes. Se tomarán las medidas adecuadas para prevenir y controlar el riesgo de contaminación medioambiental desde el derrame o fuga de una sustancia peligrosa a la contaminación del suelo y las aguas subterráneas.</w:t>
      </w:r>
    </w:p>
    <w:p w:rsidR="00C415BF" w:rsidRPr="00FA4507" w:rsidRDefault="00C415BF" w:rsidP="00C415BF">
      <w:pPr>
        <w:pStyle w:val="Sinespaciado"/>
        <w:spacing w:before="60" w:after="60"/>
        <w:jc w:val="both"/>
        <w:rPr>
          <w:rFonts w:ascii="Arial" w:eastAsia="Times New Roman" w:hAnsi="Arial" w:cs="Arial"/>
          <w:sz w:val="4"/>
          <w:szCs w:val="4"/>
          <w:lang w:val="es-ES_tradnl" w:eastAsia="es-ES"/>
        </w:rPr>
      </w:pPr>
    </w:p>
    <w:p w:rsidR="00C415BF" w:rsidRPr="00FA4507" w:rsidRDefault="00C415BF" w:rsidP="00C415BF">
      <w:pPr>
        <w:pStyle w:val="Sinespaciado"/>
        <w:numPr>
          <w:ilvl w:val="0"/>
          <w:numId w:val="20"/>
        </w:numPr>
        <w:spacing w:before="60" w:after="6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A4507">
        <w:rPr>
          <w:rFonts w:ascii="Arial" w:eastAsia="Times New Roman" w:hAnsi="Arial" w:cs="Arial"/>
          <w:sz w:val="20"/>
          <w:szCs w:val="20"/>
          <w:lang w:val="es-ES_tradnl" w:eastAsia="es-ES"/>
        </w:rPr>
        <w:t>Contaminación acústica: Las instalaciones cumplirán con los límites legales de contaminación acústica.</w:t>
      </w:r>
    </w:p>
    <w:p w:rsidR="00C415BF" w:rsidRPr="00FA4507" w:rsidRDefault="00C415BF" w:rsidP="00C415BF">
      <w:pPr>
        <w:pStyle w:val="Sinespaciado"/>
        <w:numPr>
          <w:ilvl w:val="0"/>
          <w:numId w:val="20"/>
        </w:numPr>
        <w:spacing w:before="60" w:after="6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A4507">
        <w:rPr>
          <w:rFonts w:ascii="Arial" w:eastAsia="Times New Roman" w:hAnsi="Arial" w:cs="Arial"/>
          <w:sz w:val="20"/>
          <w:szCs w:val="20"/>
          <w:lang w:val="es-ES_tradnl" w:eastAsia="es-ES"/>
        </w:rPr>
        <w:lastRenderedPageBreak/>
        <w:t>Uso de sustancias químicas: El proveedor no usará sustancias químicas que hayan sido prohibidas por la normativa vigente.</w:t>
      </w:r>
    </w:p>
    <w:bookmarkEnd w:id="2"/>
    <w:p w:rsidR="00080C93" w:rsidRPr="00167441" w:rsidRDefault="00080C93" w:rsidP="00C415BF">
      <w:pPr>
        <w:rPr>
          <w:rFonts w:ascii="Arial" w:hAnsi="Arial" w:cs="Arial"/>
          <w:sz w:val="20"/>
          <w:szCs w:val="20"/>
        </w:rPr>
      </w:pPr>
    </w:p>
    <w:p w:rsidR="00080C93" w:rsidRDefault="00080C93" w:rsidP="00080C93">
      <w:pPr>
        <w:keepNext/>
        <w:keepLines/>
        <w:suppressAutoHyphens w:val="0"/>
        <w:spacing w:after="269" w:line="180" w:lineRule="exact"/>
        <w:ind w:left="160" w:right="355"/>
        <w:jc w:val="both"/>
        <w:outlineLvl w:val="3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US"/>
        </w:rPr>
        <w:t>4</w:t>
      </w:r>
      <w:r w:rsidRPr="00AD7C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US"/>
        </w:rPr>
        <w:t>.-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US"/>
        </w:rPr>
        <w:t xml:space="preserve"> RESPONSABILIDADES</w:t>
      </w:r>
    </w:p>
    <w:p w:rsidR="00D15E46" w:rsidRPr="00080C93" w:rsidRDefault="00080C93" w:rsidP="00080C93">
      <w:pPr>
        <w:pStyle w:val="NormalWeb"/>
        <w:shd w:val="clear" w:color="auto" w:fill="FFFFFF"/>
        <w:ind w:left="142"/>
        <w:rPr>
          <w:rFonts w:ascii="Arial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i/>
          <w:sz w:val="20"/>
          <w:szCs w:val="20"/>
        </w:rPr>
        <w:t xml:space="preserve">* </w:t>
      </w:r>
      <w:r w:rsidRPr="00BF088C">
        <w:rPr>
          <w:rFonts w:ascii="Arial" w:hAnsi="Arial" w:cs="Arial"/>
          <w:b/>
          <w:i/>
          <w:sz w:val="20"/>
          <w:szCs w:val="20"/>
        </w:rPr>
        <w:t>Dpto.</w:t>
      </w:r>
      <w:r w:rsidRPr="00BF088C">
        <w:rPr>
          <w:rFonts w:ascii="Arial" w:hAnsi="Arial" w:cs="Arial"/>
          <w:b/>
          <w:bCs/>
          <w:i/>
          <w:color w:val="000000"/>
          <w:sz w:val="20"/>
          <w:szCs w:val="20"/>
          <w:lang w:eastAsia="en-US"/>
        </w:rPr>
        <w:t xml:space="preserve"> Compras:</w:t>
      </w:r>
      <w:r>
        <w:rPr>
          <w:rFonts w:ascii="Arial" w:hAnsi="Arial" w:cs="Arial"/>
          <w:bCs/>
          <w:color w:val="000000"/>
          <w:sz w:val="20"/>
          <w:szCs w:val="20"/>
          <w:lang w:eastAsia="en-US"/>
        </w:rPr>
        <w:t xml:space="preserve"> difundir la presente instrucción entre los proveedores y subcontratas que suministren material y/o productos para la organización y como responsable de esta instrucción, modificar, difundir y hacer cumplir la presente instrucción a todos los niveles dentro de la organización.</w:t>
      </w:r>
      <w:bookmarkStart w:id="3" w:name="bookmark17"/>
    </w:p>
    <w:p w:rsidR="00BF088C" w:rsidRDefault="00E117D2" w:rsidP="007E4378">
      <w:pPr>
        <w:keepNext/>
        <w:keepLines/>
        <w:suppressAutoHyphens w:val="0"/>
        <w:spacing w:before="120" w:after="120" w:line="180" w:lineRule="exact"/>
        <w:ind w:left="160" w:right="355"/>
        <w:jc w:val="both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en-US"/>
        </w:rPr>
      </w:pPr>
      <w:r w:rsidRPr="00451CF4">
        <w:rPr>
          <w:rFonts w:ascii="Arial" w:eastAsia="Times New Roman" w:hAnsi="Arial" w:cs="Arial"/>
          <w:b/>
          <w:bCs/>
          <w:kern w:val="0"/>
          <w:sz w:val="20"/>
          <w:szCs w:val="20"/>
          <w:lang w:eastAsia="en-US"/>
        </w:rPr>
        <w:t>5</w:t>
      </w:r>
      <w:r w:rsidR="00BF088C" w:rsidRPr="00451CF4">
        <w:rPr>
          <w:rFonts w:ascii="Arial" w:eastAsia="Times New Roman" w:hAnsi="Arial" w:cs="Arial"/>
          <w:b/>
          <w:bCs/>
          <w:kern w:val="0"/>
          <w:sz w:val="20"/>
          <w:szCs w:val="20"/>
          <w:lang w:eastAsia="en-US"/>
        </w:rPr>
        <w:t>.- REFERENCIAS</w:t>
      </w:r>
    </w:p>
    <w:p w:rsidR="00770A4D" w:rsidRDefault="00770A4D" w:rsidP="007E4378">
      <w:pPr>
        <w:keepNext/>
        <w:keepLines/>
        <w:suppressAutoHyphens w:val="0"/>
        <w:spacing w:before="120" w:after="120" w:line="180" w:lineRule="exact"/>
        <w:ind w:left="160" w:right="355"/>
        <w:jc w:val="both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en-US"/>
        </w:rPr>
      </w:pPr>
    </w:p>
    <w:p w:rsidR="00770A4D" w:rsidRPr="000626D9" w:rsidRDefault="00770A4D" w:rsidP="00770A4D">
      <w:pPr>
        <w:keepNext/>
        <w:keepLines/>
        <w:suppressAutoHyphens w:val="0"/>
        <w:spacing w:before="120" w:after="120" w:line="180" w:lineRule="exact"/>
        <w:ind w:left="160" w:right="355"/>
        <w:jc w:val="both"/>
        <w:outlineLvl w:val="3"/>
        <w:rPr>
          <w:rFonts w:ascii="Arial" w:eastAsia="Times New Roman" w:hAnsi="Arial" w:cs="Arial"/>
          <w:bCs/>
          <w:kern w:val="0"/>
          <w:sz w:val="20"/>
          <w:szCs w:val="20"/>
          <w:lang w:eastAsia="en-US"/>
        </w:rPr>
      </w:pPr>
      <w:r w:rsidRPr="000626D9">
        <w:rPr>
          <w:rFonts w:ascii="Arial" w:eastAsia="Times New Roman" w:hAnsi="Arial" w:cs="Arial"/>
          <w:bCs/>
          <w:kern w:val="0"/>
          <w:sz w:val="20"/>
          <w:szCs w:val="20"/>
          <w:lang w:eastAsia="en-US"/>
        </w:rPr>
        <w:t xml:space="preserve">UNE-EN 10204 </w:t>
      </w:r>
      <w:r w:rsidR="00D15E46">
        <w:rPr>
          <w:rFonts w:ascii="Arial" w:eastAsia="Times New Roman" w:hAnsi="Arial" w:cs="Arial"/>
          <w:bCs/>
          <w:kern w:val="0"/>
          <w:sz w:val="20"/>
          <w:szCs w:val="20"/>
          <w:lang w:eastAsia="en-US"/>
        </w:rPr>
        <w:tab/>
        <w:t>Productos metálicos. Tipos de documentos de inspección.</w:t>
      </w:r>
    </w:p>
    <w:p w:rsidR="00605378" w:rsidRPr="000626D9" w:rsidRDefault="00605378" w:rsidP="006D4BDA">
      <w:pPr>
        <w:keepNext/>
        <w:keepLines/>
        <w:suppressAutoHyphens w:val="0"/>
        <w:spacing w:line="180" w:lineRule="exact"/>
        <w:ind w:left="40" w:right="355"/>
        <w:jc w:val="both"/>
        <w:outlineLvl w:val="3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US"/>
        </w:rPr>
      </w:pPr>
    </w:p>
    <w:bookmarkEnd w:id="3"/>
    <w:p w:rsidR="006D4BDA" w:rsidRPr="00B66590" w:rsidRDefault="006908E3" w:rsidP="00B665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D4BDA" w:rsidRPr="00B66590" w:rsidSect="007A6E45">
      <w:pgSz w:w="11900" w:h="16840" w:code="9"/>
      <w:pgMar w:top="1400" w:right="578" w:bottom="1378" w:left="1134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389" w:rsidRDefault="00590389">
      <w:r>
        <w:separator/>
      </w:r>
    </w:p>
  </w:endnote>
  <w:endnote w:type="continuationSeparator" w:id="0">
    <w:p w:rsidR="00590389" w:rsidRDefault="0059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389" w:rsidRDefault="00590389" w:rsidP="00106085">
    <w:pPr>
      <w:pStyle w:val="Piedepgina"/>
      <w:tabs>
        <w:tab w:val="clear" w:pos="9637"/>
        <w:tab w:val="left" w:pos="2220"/>
        <w:tab w:val="right" w:pos="9638"/>
      </w:tabs>
      <w:jc w:val="center"/>
      <w:rPr>
        <w:rFonts w:ascii="Arial" w:hAnsi="Arial"/>
        <w:b/>
        <w:bCs/>
        <w:sz w:val="22"/>
        <w:szCs w:val="22"/>
      </w:rPr>
    </w:pPr>
    <w:r>
      <w:rPr>
        <w:rFonts w:ascii="Arial" w:hAnsi="Arial"/>
        <w:b/>
        <w:bCs/>
        <w:color w:val="FF0000"/>
        <w:sz w:val="16"/>
        <w:szCs w:val="16"/>
      </w:rPr>
      <w:t xml:space="preserve">LA IMPRESION DE ESTE DOCUMENTO </w:t>
    </w:r>
    <w:r w:rsidR="00D24E82">
      <w:rPr>
        <w:rFonts w:ascii="Arial" w:hAnsi="Arial"/>
        <w:b/>
        <w:bCs/>
        <w:color w:val="FF0000"/>
        <w:sz w:val="16"/>
        <w:szCs w:val="16"/>
      </w:rPr>
      <w:t>SE CONSIDERA</w:t>
    </w:r>
    <w:r>
      <w:rPr>
        <w:rFonts w:ascii="Arial" w:hAnsi="Arial"/>
        <w:b/>
        <w:bCs/>
        <w:color w:val="FF0000"/>
        <w:sz w:val="16"/>
        <w:szCs w:val="16"/>
      </w:rPr>
      <w:t xml:space="preserve"> UNA COPIA NO CONTROLADA DEL MISMO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389" w:rsidRDefault="00590389">
      <w:r>
        <w:separator/>
      </w:r>
    </w:p>
  </w:footnote>
  <w:footnote w:type="continuationSeparator" w:id="0">
    <w:p w:rsidR="00590389" w:rsidRDefault="00590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5"/>
      <w:gridCol w:w="5528"/>
      <w:gridCol w:w="1447"/>
    </w:tblGrid>
    <w:tr w:rsidR="00590389" w:rsidRPr="00106085" w:rsidTr="0045703A">
      <w:trPr>
        <w:trHeight w:val="773"/>
      </w:trPr>
      <w:tc>
        <w:tcPr>
          <w:tcW w:w="2835" w:type="dxa"/>
          <w:vMerge w:val="restart"/>
          <w:tcBorders>
            <w:top w:val="single" w:sz="4" w:space="0" w:color="000000"/>
            <w:left w:val="single" w:sz="4" w:space="0" w:color="000000"/>
          </w:tcBorders>
          <w:vAlign w:val="center"/>
        </w:tcPr>
        <w:p w:rsidR="00590389" w:rsidRPr="00106085" w:rsidRDefault="00590389" w:rsidP="00106085">
          <w:pPr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Arial" w:eastAsia="Times New Roman" w:hAnsi="Arial"/>
              <w:b/>
              <w:noProof/>
              <w:color w:val="E45B00"/>
            </w:rPr>
            <w:drawing>
              <wp:inline distT="0" distB="0" distL="0" distR="0" wp14:anchorId="3667FFC5" wp14:editId="4ECBFFB5">
                <wp:extent cx="1677670" cy="540385"/>
                <wp:effectExtent l="0" t="0" r="0" b="0"/>
                <wp:docPr id="1" name="Imagen 1" descr="Logo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tcBorders>
            <w:top w:val="single" w:sz="4" w:space="0" w:color="000000"/>
            <w:left w:val="single" w:sz="4" w:space="0" w:color="000000"/>
          </w:tcBorders>
          <w:shd w:val="clear" w:color="auto" w:fill="auto"/>
          <w:vAlign w:val="center"/>
        </w:tcPr>
        <w:p w:rsidR="00590389" w:rsidRPr="008116FD" w:rsidRDefault="00590389" w:rsidP="00106085">
          <w:pPr>
            <w:tabs>
              <w:tab w:val="center" w:pos="4320"/>
              <w:tab w:val="right" w:pos="8640"/>
            </w:tabs>
            <w:ind w:right="-212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INSTRUCCIÓN DE CALIDAD</w:t>
          </w:r>
          <w:r w:rsidRPr="008116FD">
            <w:rPr>
              <w:rFonts w:ascii="Arial" w:hAnsi="Arial"/>
              <w:b/>
            </w:rPr>
            <w:t>:</w:t>
          </w:r>
          <w:r w:rsidR="00080C93">
            <w:rPr>
              <w:rFonts w:ascii="Arial" w:hAnsi="Arial"/>
              <w:b/>
            </w:rPr>
            <w:t xml:space="preserve"> IT06/02</w:t>
          </w:r>
        </w:p>
        <w:p w:rsidR="00590389" w:rsidRPr="00162C45" w:rsidRDefault="00590389" w:rsidP="00106085">
          <w:pPr>
            <w:tabs>
              <w:tab w:val="center" w:pos="4320"/>
              <w:tab w:val="right" w:pos="8640"/>
            </w:tabs>
            <w:ind w:right="-212"/>
            <w:jc w:val="center"/>
            <w:rPr>
              <w:rFonts w:ascii="Arial" w:hAnsi="Arial"/>
              <w:b/>
              <w:sz w:val="20"/>
              <w:szCs w:val="20"/>
            </w:rPr>
          </w:pPr>
        </w:p>
        <w:p w:rsidR="00590389" w:rsidRPr="00162C45" w:rsidRDefault="00080C93" w:rsidP="002C0149">
          <w:pPr>
            <w:tabs>
              <w:tab w:val="center" w:pos="4320"/>
              <w:tab w:val="right" w:pos="8640"/>
            </w:tabs>
            <w:ind w:right="-212"/>
            <w:jc w:val="center"/>
            <w:rPr>
              <w:rFonts w:ascii="Arial" w:hAnsi="Arial"/>
              <w:b/>
              <w:i/>
            </w:rPr>
          </w:pPr>
          <w:r w:rsidRPr="00162C45">
            <w:rPr>
              <w:rFonts w:ascii="Arial" w:hAnsi="Arial"/>
              <w:b/>
              <w:i/>
            </w:rPr>
            <w:t xml:space="preserve">REQUERIMIENTOS DE CALIDAD </w:t>
          </w:r>
          <w:r w:rsidR="00162C45" w:rsidRPr="00162C45">
            <w:rPr>
              <w:rFonts w:ascii="Arial" w:hAnsi="Arial"/>
              <w:b/>
              <w:i/>
            </w:rPr>
            <w:t xml:space="preserve">Y AMBIENTALES </w:t>
          </w:r>
          <w:r w:rsidRPr="00162C45">
            <w:rPr>
              <w:rFonts w:ascii="Arial" w:hAnsi="Arial"/>
              <w:b/>
              <w:i/>
            </w:rPr>
            <w:t>A PROVEEDORES Y SUBCONTRATAS</w:t>
          </w:r>
        </w:p>
      </w:tc>
      <w:tc>
        <w:tcPr>
          <w:tcW w:w="144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590389" w:rsidRPr="00FA4507" w:rsidRDefault="00D24E82" w:rsidP="00106085">
          <w:pPr>
            <w:tabs>
              <w:tab w:val="center" w:pos="4320"/>
              <w:tab w:val="right" w:pos="8640"/>
            </w:tabs>
            <w:snapToGrid w:val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A4507">
            <w:rPr>
              <w:rFonts w:ascii="Arial" w:hAnsi="Arial" w:cs="Arial"/>
              <w:b/>
              <w:sz w:val="20"/>
              <w:szCs w:val="20"/>
            </w:rPr>
            <w:t xml:space="preserve">Ed. </w:t>
          </w:r>
          <w:r w:rsidR="00C415BF" w:rsidRPr="00FA4507">
            <w:rPr>
              <w:rFonts w:ascii="Arial" w:hAnsi="Arial" w:cs="Arial"/>
              <w:b/>
              <w:sz w:val="20"/>
              <w:szCs w:val="20"/>
            </w:rPr>
            <w:t>2</w:t>
          </w:r>
        </w:p>
        <w:p w:rsidR="00590389" w:rsidRPr="00541DAE" w:rsidRDefault="00E1195D" w:rsidP="00541DAE">
          <w:pPr>
            <w:tabs>
              <w:tab w:val="center" w:pos="4320"/>
              <w:tab w:val="right" w:pos="864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A4507">
            <w:rPr>
              <w:rFonts w:ascii="Arial" w:hAnsi="Arial" w:cs="Arial"/>
              <w:b/>
              <w:sz w:val="20"/>
              <w:szCs w:val="20"/>
            </w:rPr>
            <w:t>1</w:t>
          </w:r>
          <w:r w:rsidR="00C415BF" w:rsidRPr="00FA4507">
            <w:rPr>
              <w:rFonts w:ascii="Arial" w:hAnsi="Arial" w:cs="Arial"/>
              <w:b/>
              <w:sz w:val="20"/>
              <w:szCs w:val="20"/>
            </w:rPr>
            <w:t>1</w:t>
          </w:r>
          <w:r w:rsidR="00590389" w:rsidRPr="00FA4507">
            <w:rPr>
              <w:rFonts w:ascii="Arial" w:hAnsi="Arial" w:cs="Arial"/>
              <w:b/>
              <w:sz w:val="20"/>
              <w:szCs w:val="20"/>
            </w:rPr>
            <w:t>/</w:t>
          </w:r>
          <w:r w:rsidRPr="00FA4507">
            <w:rPr>
              <w:rFonts w:ascii="Arial" w:hAnsi="Arial" w:cs="Arial"/>
              <w:b/>
              <w:sz w:val="20"/>
              <w:szCs w:val="20"/>
            </w:rPr>
            <w:t>0</w:t>
          </w:r>
          <w:r w:rsidR="00C415BF" w:rsidRPr="00FA4507">
            <w:rPr>
              <w:rFonts w:ascii="Arial" w:hAnsi="Arial" w:cs="Arial"/>
              <w:b/>
              <w:sz w:val="20"/>
              <w:szCs w:val="20"/>
            </w:rPr>
            <w:t>9</w:t>
          </w:r>
          <w:r w:rsidR="00590389" w:rsidRPr="00FA4507">
            <w:rPr>
              <w:rFonts w:ascii="Arial" w:hAnsi="Arial" w:cs="Arial"/>
              <w:b/>
              <w:sz w:val="20"/>
              <w:szCs w:val="20"/>
            </w:rPr>
            <w:t>/20</w:t>
          </w:r>
          <w:r w:rsidRPr="00FA4507">
            <w:rPr>
              <w:rFonts w:ascii="Arial" w:hAnsi="Arial" w:cs="Arial"/>
              <w:b/>
              <w:sz w:val="20"/>
              <w:szCs w:val="20"/>
            </w:rPr>
            <w:t>2</w:t>
          </w:r>
          <w:r w:rsidR="00C415BF" w:rsidRPr="00FA4507">
            <w:rPr>
              <w:rFonts w:ascii="Arial" w:hAnsi="Arial" w:cs="Arial"/>
              <w:b/>
              <w:sz w:val="20"/>
              <w:szCs w:val="20"/>
            </w:rPr>
            <w:t>5</w:t>
          </w:r>
        </w:p>
      </w:tc>
    </w:tr>
    <w:tr w:rsidR="00590389" w:rsidRPr="00106085" w:rsidTr="0045703A">
      <w:trPr>
        <w:trHeight w:val="772"/>
      </w:trPr>
      <w:tc>
        <w:tcPr>
          <w:tcW w:w="2835" w:type="dxa"/>
          <w:vMerge/>
          <w:tcBorders>
            <w:left w:val="single" w:sz="4" w:space="0" w:color="000000"/>
            <w:bottom w:val="single" w:sz="4" w:space="0" w:color="000000"/>
          </w:tcBorders>
          <w:vAlign w:val="center"/>
        </w:tcPr>
        <w:p w:rsidR="00590389" w:rsidRDefault="00590389" w:rsidP="00106085">
          <w:pPr>
            <w:tabs>
              <w:tab w:val="center" w:pos="4320"/>
              <w:tab w:val="right" w:pos="8640"/>
            </w:tabs>
            <w:jc w:val="center"/>
            <w:rPr>
              <w:rFonts w:ascii="Arial" w:eastAsia="Times New Roman" w:hAnsi="Arial"/>
              <w:b/>
              <w:noProof/>
              <w:color w:val="E45B00"/>
            </w:rPr>
          </w:pPr>
        </w:p>
      </w:tc>
      <w:tc>
        <w:tcPr>
          <w:tcW w:w="5528" w:type="dxa"/>
          <w:vMerge/>
          <w:tcBorders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590389" w:rsidRPr="00484B60" w:rsidRDefault="00590389" w:rsidP="00106085">
          <w:pPr>
            <w:tabs>
              <w:tab w:val="center" w:pos="4320"/>
              <w:tab w:val="right" w:pos="8640"/>
            </w:tabs>
            <w:ind w:right="-212"/>
            <w:jc w:val="center"/>
            <w:rPr>
              <w:rFonts w:ascii="Arial" w:hAnsi="Arial"/>
              <w:b/>
              <w:sz w:val="28"/>
              <w:szCs w:val="28"/>
            </w:rPr>
          </w:pPr>
        </w:p>
      </w:tc>
      <w:tc>
        <w:tcPr>
          <w:tcW w:w="144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590389" w:rsidRDefault="00590389" w:rsidP="00106085">
          <w:pPr>
            <w:tabs>
              <w:tab w:val="center" w:pos="4320"/>
              <w:tab w:val="right" w:pos="8640"/>
            </w:tabs>
            <w:snapToGrid w:val="0"/>
            <w:jc w:val="center"/>
            <w:rPr>
              <w:rFonts w:ascii="Arial" w:hAnsi="Arial" w:cs="Arial"/>
              <w:b/>
              <w:sz w:val="20"/>
              <w:szCs w:val="20"/>
            </w:rPr>
          </w:pPr>
          <w:proofErr w:type="spellStart"/>
          <w:r w:rsidRPr="00106085">
            <w:rPr>
              <w:rFonts w:ascii="Arial" w:hAnsi="Arial" w:cs="Arial"/>
              <w:b/>
              <w:sz w:val="20"/>
              <w:szCs w:val="20"/>
            </w:rPr>
            <w:t>Pág</w:t>
          </w:r>
          <w:proofErr w:type="spellEnd"/>
          <w:r w:rsidRPr="00106085">
            <w:rPr>
              <w:rFonts w:ascii="Arial" w:hAnsi="Arial" w:cs="Arial"/>
              <w:b/>
              <w:sz w:val="20"/>
              <w:szCs w:val="20"/>
            </w:rPr>
            <w:t xml:space="preserve">  </w:t>
          </w:r>
          <w:r w:rsidRPr="00106085">
            <w:rPr>
              <w:rFonts w:cs="Arial"/>
              <w:b/>
              <w:sz w:val="20"/>
              <w:szCs w:val="20"/>
            </w:rPr>
            <w:fldChar w:fldCharType="begin"/>
          </w:r>
          <w:r w:rsidRPr="00106085">
            <w:rPr>
              <w:rFonts w:cs="Arial"/>
              <w:b/>
              <w:sz w:val="20"/>
              <w:szCs w:val="20"/>
            </w:rPr>
            <w:instrText xml:space="preserve"> PAGE </w:instrText>
          </w:r>
          <w:r w:rsidRPr="00106085">
            <w:rPr>
              <w:rFonts w:cs="Arial"/>
              <w:b/>
              <w:sz w:val="20"/>
              <w:szCs w:val="20"/>
            </w:rPr>
            <w:fldChar w:fldCharType="separate"/>
          </w:r>
          <w:r w:rsidR="004122F7">
            <w:rPr>
              <w:rFonts w:cs="Arial"/>
              <w:b/>
              <w:noProof/>
              <w:sz w:val="20"/>
              <w:szCs w:val="20"/>
            </w:rPr>
            <w:t>1</w:t>
          </w:r>
          <w:r w:rsidRPr="00106085">
            <w:rPr>
              <w:rFonts w:cs="Arial"/>
              <w:b/>
              <w:sz w:val="20"/>
              <w:szCs w:val="20"/>
            </w:rPr>
            <w:fldChar w:fldCharType="end"/>
          </w:r>
          <w:r w:rsidRPr="00106085">
            <w:rPr>
              <w:rFonts w:ascii="Arial" w:hAnsi="Arial" w:cs="Arial"/>
              <w:b/>
              <w:sz w:val="20"/>
              <w:szCs w:val="20"/>
            </w:rPr>
            <w:t xml:space="preserve"> de </w:t>
          </w:r>
          <w:r w:rsidRPr="00106085">
            <w:rPr>
              <w:rFonts w:cs="Arial"/>
              <w:b/>
              <w:sz w:val="20"/>
              <w:szCs w:val="20"/>
            </w:rPr>
            <w:fldChar w:fldCharType="begin"/>
          </w:r>
          <w:r w:rsidRPr="00106085">
            <w:rPr>
              <w:rFonts w:cs="Arial"/>
              <w:b/>
              <w:sz w:val="20"/>
              <w:szCs w:val="20"/>
            </w:rPr>
            <w:instrText xml:space="preserve"> NUMPAGES \*Arabic </w:instrText>
          </w:r>
          <w:r w:rsidRPr="00106085">
            <w:rPr>
              <w:rFonts w:cs="Arial"/>
              <w:b/>
              <w:sz w:val="20"/>
              <w:szCs w:val="20"/>
            </w:rPr>
            <w:fldChar w:fldCharType="separate"/>
          </w:r>
          <w:r w:rsidR="004122F7">
            <w:rPr>
              <w:rFonts w:cs="Arial"/>
              <w:b/>
              <w:noProof/>
              <w:sz w:val="20"/>
              <w:szCs w:val="20"/>
            </w:rPr>
            <w:t>5</w:t>
          </w:r>
          <w:r w:rsidRPr="00106085">
            <w:rPr>
              <w:rFonts w:cs="Arial"/>
              <w:b/>
              <w:sz w:val="20"/>
              <w:szCs w:val="20"/>
            </w:rPr>
            <w:fldChar w:fldCharType="end"/>
          </w:r>
        </w:p>
      </w:tc>
    </w:tr>
  </w:tbl>
  <w:p w:rsidR="00590389" w:rsidRDefault="00590389" w:rsidP="00106085">
    <w:pPr>
      <w:pStyle w:val="Encabezado"/>
      <w:tabs>
        <w:tab w:val="clear" w:pos="4320"/>
        <w:tab w:val="clear" w:pos="8640"/>
        <w:tab w:val="left" w:pos="9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39"/>
        </w:tabs>
        <w:ind w:left="739" w:hanging="360"/>
      </w:pPr>
      <w:rPr>
        <w:rFonts w:ascii="Wingdings 2" w:hAnsi="Wingdings 2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99"/>
        </w:tabs>
        <w:ind w:left="1099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59"/>
        </w:tabs>
        <w:ind w:left="1459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19"/>
        </w:tabs>
        <w:ind w:left="1819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79"/>
        </w:tabs>
        <w:ind w:left="2179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39"/>
        </w:tabs>
        <w:ind w:left="2539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99"/>
        </w:tabs>
        <w:ind w:left="2899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59"/>
        </w:tabs>
        <w:ind w:left="3259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19"/>
        </w:tabs>
        <w:ind w:left="3619" w:hanging="360"/>
      </w:pPr>
      <w:rPr>
        <w:rFonts w:ascii="OpenSymbol" w:hAnsi="OpenSymbol" w:cs="StarSymbol"/>
        <w:sz w:val="18"/>
        <w:szCs w:val="18"/>
      </w:rPr>
    </w:lvl>
  </w:abstractNum>
  <w:abstractNum w:abstractNumId="5" w15:restartNumberingAfterBreak="0">
    <w:nsid w:val="0AC30BD3"/>
    <w:multiLevelType w:val="hybridMultilevel"/>
    <w:tmpl w:val="2514C928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F0040"/>
    <w:multiLevelType w:val="hybridMultilevel"/>
    <w:tmpl w:val="860855A6"/>
    <w:lvl w:ilvl="0" w:tplc="0C0A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BFD756B"/>
    <w:multiLevelType w:val="hybridMultilevel"/>
    <w:tmpl w:val="82A2E000"/>
    <w:lvl w:ilvl="0" w:tplc="B8F6401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11250"/>
    <w:multiLevelType w:val="hybridMultilevel"/>
    <w:tmpl w:val="CCFA3F9C"/>
    <w:lvl w:ilvl="0" w:tplc="C41AA576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E0C4808"/>
    <w:multiLevelType w:val="hybridMultilevel"/>
    <w:tmpl w:val="5C3E396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56BFD"/>
    <w:multiLevelType w:val="hybridMultilevel"/>
    <w:tmpl w:val="E86ABC12"/>
    <w:lvl w:ilvl="0" w:tplc="9202C7FE">
      <w:start w:val="2"/>
      <w:numFmt w:val="bullet"/>
      <w:lvlText w:val="-"/>
      <w:lvlJc w:val="left"/>
      <w:pPr>
        <w:ind w:left="1080" w:hanging="360"/>
      </w:pPr>
      <w:rPr>
        <w:rFonts w:ascii="CG Times" w:eastAsia="Times New Roman" w:hAnsi="CG Time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322747"/>
    <w:multiLevelType w:val="hybridMultilevel"/>
    <w:tmpl w:val="A044CDFE"/>
    <w:lvl w:ilvl="0" w:tplc="226E1CC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F4613"/>
    <w:multiLevelType w:val="hybridMultilevel"/>
    <w:tmpl w:val="040EDE38"/>
    <w:lvl w:ilvl="0" w:tplc="0C0A000D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3" w15:restartNumberingAfterBreak="0">
    <w:nsid w:val="4ADA48B7"/>
    <w:multiLevelType w:val="hybridMultilevel"/>
    <w:tmpl w:val="1B7A8924"/>
    <w:lvl w:ilvl="0" w:tplc="0C0A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EB40A72"/>
    <w:multiLevelType w:val="hybridMultilevel"/>
    <w:tmpl w:val="F3CA2316"/>
    <w:lvl w:ilvl="0" w:tplc="5552C450">
      <w:start w:val="1"/>
      <w:numFmt w:val="bullet"/>
      <w:lvlText w:val=""/>
      <w:lvlJc w:val="left"/>
      <w:pPr>
        <w:ind w:left="952" w:hanging="361"/>
      </w:pPr>
      <w:rPr>
        <w:rFonts w:ascii="Symbol" w:eastAsia="Symbol" w:hAnsi="Symbol" w:cs="Symbol" w:hint="default"/>
        <w:w w:val="99"/>
        <w:sz w:val="20"/>
        <w:szCs w:val="20"/>
      </w:rPr>
    </w:lvl>
    <w:lvl w:ilvl="1" w:tplc="BBF2BAA8">
      <w:start w:val="1"/>
      <w:numFmt w:val="bullet"/>
      <w:lvlText w:val="•"/>
      <w:lvlJc w:val="left"/>
      <w:pPr>
        <w:ind w:left="1906" w:hanging="361"/>
      </w:pPr>
      <w:rPr>
        <w:rFonts w:hint="default"/>
      </w:rPr>
    </w:lvl>
    <w:lvl w:ilvl="2" w:tplc="3098A6CA">
      <w:start w:val="1"/>
      <w:numFmt w:val="bullet"/>
      <w:lvlText w:val="•"/>
      <w:lvlJc w:val="left"/>
      <w:pPr>
        <w:ind w:left="2852" w:hanging="361"/>
      </w:pPr>
      <w:rPr>
        <w:rFonts w:hint="default"/>
      </w:rPr>
    </w:lvl>
    <w:lvl w:ilvl="3" w:tplc="17B6EEBA">
      <w:start w:val="1"/>
      <w:numFmt w:val="bullet"/>
      <w:lvlText w:val="•"/>
      <w:lvlJc w:val="left"/>
      <w:pPr>
        <w:ind w:left="3798" w:hanging="361"/>
      </w:pPr>
      <w:rPr>
        <w:rFonts w:hint="default"/>
      </w:rPr>
    </w:lvl>
    <w:lvl w:ilvl="4" w:tplc="0D8ADA54">
      <w:start w:val="1"/>
      <w:numFmt w:val="bullet"/>
      <w:lvlText w:val="•"/>
      <w:lvlJc w:val="left"/>
      <w:pPr>
        <w:ind w:left="4744" w:hanging="361"/>
      </w:pPr>
      <w:rPr>
        <w:rFonts w:hint="default"/>
      </w:rPr>
    </w:lvl>
    <w:lvl w:ilvl="5" w:tplc="864C7028">
      <w:start w:val="1"/>
      <w:numFmt w:val="bullet"/>
      <w:lvlText w:val="•"/>
      <w:lvlJc w:val="left"/>
      <w:pPr>
        <w:ind w:left="5690" w:hanging="361"/>
      </w:pPr>
      <w:rPr>
        <w:rFonts w:hint="default"/>
      </w:rPr>
    </w:lvl>
    <w:lvl w:ilvl="6" w:tplc="420418E8">
      <w:start w:val="1"/>
      <w:numFmt w:val="bullet"/>
      <w:lvlText w:val="•"/>
      <w:lvlJc w:val="left"/>
      <w:pPr>
        <w:ind w:left="6636" w:hanging="361"/>
      </w:pPr>
      <w:rPr>
        <w:rFonts w:hint="default"/>
      </w:rPr>
    </w:lvl>
    <w:lvl w:ilvl="7" w:tplc="E2C4161A">
      <w:start w:val="1"/>
      <w:numFmt w:val="bullet"/>
      <w:lvlText w:val="•"/>
      <w:lvlJc w:val="left"/>
      <w:pPr>
        <w:ind w:left="7582" w:hanging="361"/>
      </w:pPr>
      <w:rPr>
        <w:rFonts w:hint="default"/>
      </w:rPr>
    </w:lvl>
    <w:lvl w:ilvl="8" w:tplc="46882866">
      <w:start w:val="1"/>
      <w:numFmt w:val="bullet"/>
      <w:lvlText w:val="•"/>
      <w:lvlJc w:val="left"/>
      <w:pPr>
        <w:ind w:left="8528" w:hanging="361"/>
      </w:pPr>
      <w:rPr>
        <w:rFonts w:hint="default"/>
      </w:rPr>
    </w:lvl>
  </w:abstractNum>
  <w:abstractNum w:abstractNumId="15" w15:restartNumberingAfterBreak="0">
    <w:nsid w:val="54AF7C69"/>
    <w:multiLevelType w:val="hybridMultilevel"/>
    <w:tmpl w:val="13F4E082"/>
    <w:lvl w:ilvl="0" w:tplc="1532A55A">
      <w:start w:val="3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67E5F4F"/>
    <w:multiLevelType w:val="hybridMultilevel"/>
    <w:tmpl w:val="609231A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C7E9B"/>
    <w:multiLevelType w:val="hybridMultilevel"/>
    <w:tmpl w:val="815037CC"/>
    <w:lvl w:ilvl="0" w:tplc="E24C2D3A">
      <w:start w:val="1"/>
      <w:numFmt w:val="lowerLetter"/>
      <w:lvlText w:val="%1)"/>
      <w:lvlJc w:val="left"/>
      <w:pPr>
        <w:ind w:left="3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5" w:hanging="360"/>
      </w:pPr>
    </w:lvl>
    <w:lvl w:ilvl="2" w:tplc="0C0A001B" w:tentative="1">
      <w:start w:val="1"/>
      <w:numFmt w:val="lowerRoman"/>
      <w:lvlText w:val="%3."/>
      <w:lvlJc w:val="right"/>
      <w:pPr>
        <w:ind w:left="1815" w:hanging="180"/>
      </w:pPr>
    </w:lvl>
    <w:lvl w:ilvl="3" w:tplc="0C0A000F" w:tentative="1">
      <w:start w:val="1"/>
      <w:numFmt w:val="decimal"/>
      <w:lvlText w:val="%4."/>
      <w:lvlJc w:val="left"/>
      <w:pPr>
        <w:ind w:left="2535" w:hanging="360"/>
      </w:pPr>
    </w:lvl>
    <w:lvl w:ilvl="4" w:tplc="0C0A0019" w:tentative="1">
      <w:start w:val="1"/>
      <w:numFmt w:val="lowerLetter"/>
      <w:lvlText w:val="%5."/>
      <w:lvlJc w:val="left"/>
      <w:pPr>
        <w:ind w:left="3255" w:hanging="360"/>
      </w:pPr>
    </w:lvl>
    <w:lvl w:ilvl="5" w:tplc="0C0A001B" w:tentative="1">
      <w:start w:val="1"/>
      <w:numFmt w:val="lowerRoman"/>
      <w:lvlText w:val="%6."/>
      <w:lvlJc w:val="right"/>
      <w:pPr>
        <w:ind w:left="3975" w:hanging="180"/>
      </w:pPr>
    </w:lvl>
    <w:lvl w:ilvl="6" w:tplc="0C0A000F" w:tentative="1">
      <w:start w:val="1"/>
      <w:numFmt w:val="decimal"/>
      <w:lvlText w:val="%7."/>
      <w:lvlJc w:val="left"/>
      <w:pPr>
        <w:ind w:left="4695" w:hanging="360"/>
      </w:pPr>
    </w:lvl>
    <w:lvl w:ilvl="7" w:tplc="0C0A0019" w:tentative="1">
      <w:start w:val="1"/>
      <w:numFmt w:val="lowerLetter"/>
      <w:lvlText w:val="%8."/>
      <w:lvlJc w:val="left"/>
      <w:pPr>
        <w:ind w:left="5415" w:hanging="360"/>
      </w:pPr>
    </w:lvl>
    <w:lvl w:ilvl="8" w:tplc="0C0A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8" w15:restartNumberingAfterBreak="0">
    <w:nsid w:val="6FF14CC5"/>
    <w:multiLevelType w:val="hybridMultilevel"/>
    <w:tmpl w:val="AF26BD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02C6E"/>
    <w:multiLevelType w:val="multilevel"/>
    <w:tmpl w:val="8894231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7"/>
  </w:num>
  <w:num w:numId="8">
    <w:abstractNumId w:val="18"/>
  </w:num>
  <w:num w:numId="9">
    <w:abstractNumId w:val="14"/>
  </w:num>
  <w:num w:numId="10">
    <w:abstractNumId w:val="19"/>
  </w:num>
  <w:num w:numId="11">
    <w:abstractNumId w:val="6"/>
  </w:num>
  <w:num w:numId="12">
    <w:abstractNumId w:val="13"/>
  </w:num>
  <w:num w:numId="13">
    <w:abstractNumId w:val="12"/>
  </w:num>
  <w:num w:numId="14">
    <w:abstractNumId w:val="16"/>
  </w:num>
  <w:num w:numId="15">
    <w:abstractNumId w:val="8"/>
  </w:num>
  <w:num w:numId="16">
    <w:abstractNumId w:val="15"/>
  </w:num>
  <w:num w:numId="17">
    <w:abstractNumId w:val="7"/>
  </w:num>
  <w:num w:numId="18">
    <w:abstractNumId w:val="5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4A3"/>
    <w:rsid w:val="00011A16"/>
    <w:rsid w:val="00017E85"/>
    <w:rsid w:val="0002520C"/>
    <w:rsid w:val="00030B4F"/>
    <w:rsid w:val="00030F1A"/>
    <w:rsid w:val="00036EC7"/>
    <w:rsid w:val="00042C91"/>
    <w:rsid w:val="00050969"/>
    <w:rsid w:val="00055E88"/>
    <w:rsid w:val="00062371"/>
    <w:rsid w:val="000626D9"/>
    <w:rsid w:val="00067525"/>
    <w:rsid w:val="00072D5B"/>
    <w:rsid w:val="00080C93"/>
    <w:rsid w:val="000B093B"/>
    <w:rsid w:val="000C39D4"/>
    <w:rsid w:val="000E01DA"/>
    <w:rsid w:val="000F4056"/>
    <w:rsid w:val="000F4CD1"/>
    <w:rsid w:val="000F7215"/>
    <w:rsid w:val="00106085"/>
    <w:rsid w:val="00111611"/>
    <w:rsid w:val="001258DF"/>
    <w:rsid w:val="00137FA5"/>
    <w:rsid w:val="001466BB"/>
    <w:rsid w:val="0015585E"/>
    <w:rsid w:val="00161338"/>
    <w:rsid w:val="00162C45"/>
    <w:rsid w:val="0016647F"/>
    <w:rsid w:val="00167C75"/>
    <w:rsid w:val="00174F93"/>
    <w:rsid w:val="001750C4"/>
    <w:rsid w:val="00180445"/>
    <w:rsid w:val="00192220"/>
    <w:rsid w:val="001A48DA"/>
    <w:rsid w:val="001B10E1"/>
    <w:rsid w:val="001E7227"/>
    <w:rsid w:val="001F26EE"/>
    <w:rsid w:val="001F53C9"/>
    <w:rsid w:val="001F7067"/>
    <w:rsid w:val="002373C9"/>
    <w:rsid w:val="00260137"/>
    <w:rsid w:val="002618BC"/>
    <w:rsid w:val="00267313"/>
    <w:rsid w:val="0026781D"/>
    <w:rsid w:val="002915B8"/>
    <w:rsid w:val="002A48A6"/>
    <w:rsid w:val="002B6DEA"/>
    <w:rsid w:val="002C0149"/>
    <w:rsid w:val="002C0DCE"/>
    <w:rsid w:val="002C6C88"/>
    <w:rsid w:val="002E7516"/>
    <w:rsid w:val="002F28DE"/>
    <w:rsid w:val="002F505B"/>
    <w:rsid w:val="00305F8C"/>
    <w:rsid w:val="00322F24"/>
    <w:rsid w:val="00347BBE"/>
    <w:rsid w:val="00351291"/>
    <w:rsid w:val="00356BDE"/>
    <w:rsid w:val="0036393D"/>
    <w:rsid w:val="003A41FD"/>
    <w:rsid w:val="003B7D78"/>
    <w:rsid w:val="003C7626"/>
    <w:rsid w:val="003D1292"/>
    <w:rsid w:val="003D77D1"/>
    <w:rsid w:val="003E2490"/>
    <w:rsid w:val="003E2A7D"/>
    <w:rsid w:val="003F71CA"/>
    <w:rsid w:val="00403127"/>
    <w:rsid w:val="004122F7"/>
    <w:rsid w:val="00427B85"/>
    <w:rsid w:val="00443626"/>
    <w:rsid w:val="00450706"/>
    <w:rsid w:val="00451CF4"/>
    <w:rsid w:val="0045703A"/>
    <w:rsid w:val="00461B03"/>
    <w:rsid w:val="00465047"/>
    <w:rsid w:val="00465B62"/>
    <w:rsid w:val="00476B22"/>
    <w:rsid w:val="00483C94"/>
    <w:rsid w:val="00484B60"/>
    <w:rsid w:val="0049437B"/>
    <w:rsid w:val="00495DD8"/>
    <w:rsid w:val="00497A19"/>
    <w:rsid w:val="004B47B7"/>
    <w:rsid w:val="004D6CE2"/>
    <w:rsid w:val="0052784A"/>
    <w:rsid w:val="0054131C"/>
    <w:rsid w:val="00541DAE"/>
    <w:rsid w:val="00590389"/>
    <w:rsid w:val="00597A45"/>
    <w:rsid w:val="005B68C0"/>
    <w:rsid w:val="005D73C1"/>
    <w:rsid w:val="005E33DE"/>
    <w:rsid w:val="005E58F9"/>
    <w:rsid w:val="005F24A1"/>
    <w:rsid w:val="00605378"/>
    <w:rsid w:val="00614FB9"/>
    <w:rsid w:val="00616981"/>
    <w:rsid w:val="006446BF"/>
    <w:rsid w:val="006519E8"/>
    <w:rsid w:val="0065766E"/>
    <w:rsid w:val="0066331C"/>
    <w:rsid w:val="00664CFD"/>
    <w:rsid w:val="00675351"/>
    <w:rsid w:val="00675C60"/>
    <w:rsid w:val="00677637"/>
    <w:rsid w:val="006853EE"/>
    <w:rsid w:val="00686739"/>
    <w:rsid w:val="006908E3"/>
    <w:rsid w:val="006921CD"/>
    <w:rsid w:val="0069374B"/>
    <w:rsid w:val="006B5BC2"/>
    <w:rsid w:val="006D4BDA"/>
    <w:rsid w:val="006D7422"/>
    <w:rsid w:val="006F4E67"/>
    <w:rsid w:val="00704808"/>
    <w:rsid w:val="00707AAA"/>
    <w:rsid w:val="00745D3D"/>
    <w:rsid w:val="00746AAA"/>
    <w:rsid w:val="00757EE7"/>
    <w:rsid w:val="00770A4D"/>
    <w:rsid w:val="00772927"/>
    <w:rsid w:val="0078375B"/>
    <w:rsid w:val="00786A0E"/>
    <w:rsid w:val="007A07DF"/>
    <w:rsid w:val="007A5F54"/>
    <w:rsid w:val="007A6E45"/>
    <w:rsid w:val="007B0CD6"/>
    <w:rsid w:val="007B29FD"/>
    <w:rsid w:val="007C19BF"/>
    <w:rsid w:val="007D4D0B"/>
    <w:rsid w:val="007E14A3"/>
    <w:rsid w:val="007E18FD"/>
    <w:rsid w:val="007E4378"/>
    <w:rsid w:val="008116FD"/>
    <w:rsid w:val="00813601"/>
    <w:rsid w:val="00814D4B"/>
    <w:rsid w:val="008326AA"/>
    <w:rsid w:val="00841514"/>
    <w:rsid w:val="00851A90"/>
    <w:rsid w:val="00853501"/>
    <w:rsid w:val="00857D2E"/>
    <w:rsid w:val="00883180"/>
    <w:rsid w:val="00884118"/>
    <w:rsid w:val="008B171A"/>
    <w:rsid w:val="008D7539"/>
    <w:rsid w:val="008E6FC2"/>
    <w:rsid w:val="008F584B"/>
    <w:rsid w:val="00904C30"/>
    <w:rsid w:val="0090612D"/>
    <w:rsid w:val="009102AC"/>
    <w:rsid w:val="009206DC"/>
    <w:rsid w:val="00982B66"/>
    <w:rsid w:val="00984412"/>
    <w:rsid w:val="00997009"/>
    <w:rsid w:val="009A5A65"/>
    <w:rsid w:val="009A7BCA"/>
    <w:rsid w:val="009B230C"/>
    <w:rsid w:val="009B59A5"/>
    <w:rsid w:val="009B794C"/>
    <w:rsid w:val="009C0F90"/>
    <w:rsid w:val="009D0F26"/>
    <w:rsid w:val="009F1E2C"/>
    <w:rsid w:val="009F2A73"/>
    <w:rsid w:val="00A165A8"/>
    <w:rsid w:val="00A1750D"/>
    <w:rsid w:val="00A21AA6"/>
    <w:rsid w:val="00A30515"/>
    <w:rsid w:val="00A53FCA"/>
    <w:rsid w:val="00A56720"/>
    <w:rsid w:val="00A6504D"/>
    <w:rsid w:val="00A741BB"/>
    <w:rsid w:val="00A75C1C"/>
    <w:rsid w:val="00A91690"/>
    <w:rsid w:val="00AA0BC4"/>
    <w:rsid w:val="00AC0D45"/>
    <w:rsid w:val="00AC371C"/>
    <w:rsid w:val="00AD3FFB"/>
    <w:rsid w:val="00AD7CCA"/>
    <w:rsid w:val="00AE12D5"/>
    <w:rsid w:val="00AE2B63"/>
    <w:rsid w:val="00B029CD"/>
    <w:rsid w:val="00B05246"/>
    <w:rsid w:val="00B05C34"/>
    <w:rsid w:val="00B10E04"/>
    <w:rsid w:val="00B17F83"/>
    <w:rsid w:val="00B212C1"/>
    <w:rsid w:val="00B22D3A"/>
    <w:rsid w:val="00B27771"/>
    <w:rsid w:val="00B42AA2"/>
    <w:rsid w:val="00B5526A"/>
    <w:rsid w:val="00B65313"/>
    <w:rsid w:val="00B66590"/>
    <w:rsid w:val="00B83AC5"/>
    <w:rsid w:val="00B87A8A"/>
    <w:rsid w:val="00B91B3F"/>
    <w:rsid w:val="00B97BB5"/>
    <w:rsid w:val="00BA31E5"/>
    <w:rsid w:val="00BB0A46"/>
    <w:rsid w:val="00BC40B6"/>
    <w:rsid w:val="00BD266D"/>
    <w:rsid w:val="00BE078D"/>
    <w:rsid w:val="00BF088C"/>
    <w:rsid w:val="00BF3442"/>
    <w:rsid w:val="00BF3B14"/>
    <w:rsid w:val="00C16453"/>
    <w:rsid w:val="00C4156E"/>
    <w:rsid w:val="00C415BF"/>
    <w:rsid w:val="00C46247"/>
    <w:rsid w:val="00C52571"/>
    <w:rsid w:val="00C844D0"/>
    <w:rsid w:val="00CB38E9"/>
    <w:rsid w:val="00CB49E4"/>
    <w:rsid w:val="00CB4EDF"/>
    <w:rsid w:val="00CB7F56"/>
    <w:rsid w:val="00CD400D"/>
    <w:rsid w:val="00CD42CF"/>
    <w:rsid w:val="00CD48DC"/>
    <w:rsid w:val="00CF2130"/>
    <w:rsid w:val="00D02226"/>
    <w:rsid w:val="00D15E46"/>
    <w:rsid w:val="00D247EF"/>
    <w:rsid w:val="00D24E82"/>
    <w:rsid w:val="00D352BB"/>
    <w:rsid w:val="00D444BE"/>
    <w:rsid w:val="00D47AB6"/>
    <w:rsid w:val="00D73936"/>
    <w:rsid w:val="00DA3704"/>
    <w:rsid w:val="00DB42F1"/>
    <w:rsid w:val="00DB45AD"/>
    <w:rsid w:val="00DD2ECB"/>
    <w:rsid w:val="00DE5603"/>
    <w:rsid w:val="00E109C9"/>
    <w:rsid w:val="00E113CE"/>
    <w:rsid w:val="00E117D2"/>
    <w:rsid w:val="00E1195D"/>
    <w:rsid w:val="00E1736B"/>
    <w:rsid w:val="00E251CD"/>
    <w:rsid w:val="00E62F4F"/>
    <w:rsid w:val="00E701AA"/>
    <w:rsid w:val="00E70716"/>
    <w:rsid w:val="00E77A0D"/>
    <w:rsid w:val="00E92F98"/>
    <w:rsid w:val="00EB035F"/>
    <w:rsid w:val="00EC20B5"/>
    <w:rsid w:val="00EC37FC"/>
    <w:rsid w:val="00EC6875"/>
    <w:rsid w:val="00ED0B4E"/>
    <w:rsid w:val="00ED436A"/>
    <w:rsid w:val="00ED74CF"/>
    <w:rsid w:val="00EE5FD7"/>
    <w:rsid w:val="00EF4BB2"/>
    <w:rsid w:val="00F000B4"/>
    <w:rsid w:val="00F13365"/>
    <w:rsid w:val="00F25A95"/>
    <w:rsid w:val="00F41324"/>
    <w:rsid w:val="00F6516E"/>
    <w:rsid w:val="00F7400D"/>
    <w:rsid w:val="00F761C6"/>
    <w:rsid w:val="00F92FEE"/>
    <w:rsid w:val="00F94C4E"/>
    <w:rsid w:val="00F96622"/>
    <w:rsid w:val="00F9725B"/>
    <w:rsid w:val="00FA4507"/>
    <w:rsid w:val="00FB3C21"/>
    <w:rsid w:val="00FD239C"/>
    <w:rsid w:val="00FE242A"/>
    <w:rsid w:val="00FF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oNotEmbedSmartTags/>
  <w:decimalSymbol w:val=","/>
  <w:listSeparator w:val=";"/>
  <w15:docId w15:val="{8292BF11-4BD8-4295-9591-9AE0FD8B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15BF"/>
    <w:pPr>
      <w:widowControl w:val="0"/>
      <w:suppressAutoHyphens/>
    </w:pPr>
    <w:rPr>
      <w:rFonts w:ascii="Thorndale AMT" w:eastAsia="Albany AMT" w:hAnsi="Thorndale AMT"/>
      <w:kern w:val="1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484B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4860"/>
      </w:tabs>
      <w:ind w:right="735"/>
      <w:jc w:val="center"/>
      <w:outlineLvl w:val="1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right="-47"/>
      <w:jc w:val="center"/>
      <w:outlineLvl w:val="3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character" w:customStyle="1" w:styleId="Vietas">
    <w:name w:val="Viñetas"/>
    <w:rPr>
      <w:rFonts w:ascii="StarSymbol" w:eastAsia="StarSymbol" w:hAnsi="StarSymbol" w:cs="StarSymbol"/>
      <w:sz w:val="18"/>
      <w:szCs w:val="18"/>
    </w:rPr>
  </w:style>
  <w:style w:type="character" w:customStyle="1" w:styleId="Smbolosdenumeracin">
    <w:name w:val="Símbolos de numeración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Arial" w:hAnsi="Arial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 w:cs="Courier New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Piedepgina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extodebloque1">
    <w:name w:val="Texto de bloque1"/>
    <w:basedOn w:val="Normal"/>
    <w:pPr>
      <w:ind w:left="1418" w:right="735" w:firstLine="283"/>
      <w:jc w:val="both"/>
    </w:pPr>
    <w:rPr>
      <w:rFonts w:ascii="Arial" w:hAnsi="Arial"/>
    </w:rPr>
  </w:style>
  <w:style w:type="paragraph" w:styleId="Prrafodelista">
    <w:name w:val="List Paragraph"/>
    <w:basedOn w:val="Normal"/>
    <w:uiPriority w:val="34"/>
    <w:qFormat/>
    <w:rsid w:val="00C16453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9B59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B59A5"/>
    <w:rPr>
      <w:rFonts w:ascii="Tahoma" w:eastAsia="Albany AMT" w:hAnsi="Tahoma" w:cs="Tahoma"/>
      <w:kern w:val="1"/>
      <w:sz w:val="16"/>
      <w:szCs w:val="16"/>
    </w:rPr>
  </w:style>
  <w:style w:type="table" w:styleId="Tablaconcuadrcula">
    <w:name w:val="Table Grid"/>
    <w:basedOn w:val="Tablanormal"/>
    <w:rsid w:val="009B5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484B6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84B6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664CF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character" w:styleId="Hipervnculo">
    <w:name w:val="Hyperlink"/>
    <w:basedOn w:val="Fuentedeprrafopredeter"/>
    <w:uiPriority w:val="99"/>
    <w:unhideWhenUsed/>
    <w:rsid w:val="00982B66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C415B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8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99FE8-3418-44EC-9060-00E8D92A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6</Pages>
  <Words>1561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 NEW &amp; Services</Company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 Pintado</dc:creator>
  <cp:lastModifiedBy>Carlos Fuentes</cp:lastModifiedBy>
  <cp:revision>114</cp:revision>
  <cp:lastPrinted>2017-10-30T11:10:00Z</cp:lastPrinted>
  <dcterms:created xsi:type="dcterms:W3CDTF">2015-09-28T09:20:00Z</dcterms:created>
  <dcterms:modified xsi:type="dcterms:W3CDTF">2025-09-11T10:59:00Z</dcterms:modified>
</cp:coreProperties>
</file>